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eastAsia"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4</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rPr>
        <w:t>腹腔镜系统采购项目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4</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一套</w:t>
      </w:r>
      <w:r>
        <w:rPr>
          <w:rFonts w:hint="eastAsia" w:ascii="仿宋" w:hAnsi="仿宋" w:eastAsia="仿宋" w:cs="宋体"/>
          <w:sz w:val="24"/>
        </w:rPr>
        <w:t>腹腔镜系统，用于仁寿县</w:t>
      </w:r>
      <w:r>
        <w:rPr>
          <w:rFonts w:hint="eastAsia" w:ascii="仿宋" w:hAnsi="仿宋" w:eastAsia="仿宋" w:cs="宋体"/>
          <w:sz w:val="24"/>
          <w:lang w:val="en-US" w:eastAsia="zh-CN"/>
        </w:rPr>
        <w:t>彰加</w:t>
      </w:r>
      <w:r>
        <w:rPr>
          <w:rFonts w:hint="eastAsia" w:ascii="仿宋" w:hAnsi="仿宋" w:eastAsia="仿宋" w:cs="宋体"/>
          <w:sz w:val="24"/>
        </w:rPr>
        <w:t>镇卫生院，现进行国内公开询价，兹邀请符合本次询价要求的供应商参加。</w:t>
      </w:r>
      <w:bookmarkEnd w:id="5"/>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一、招标编号：CST2022000</w:t>
      </w:r>
      <w:r>
        <w:rPr>
          <w:rFonts w:hint="eastAsia" w:ascii="仿宋" w:hAnsi="仿宋" w:eastAsia="仿宋"/>
          <w:b/>
          <w:sz w:val="24"/>
          <w:lang w:val="en-US" w:eastAsia="zh-CN"/>
        </w:rPr>
        <w:t>4</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Cs/>
          <w:sz w:val="24"/>
          <w:szCs w:val="32"/>
        </w:rPr>
        <w:t>存善堂药业实腹腔镜系统采购项目</w:t>
      </w:r>
      <w:r>
        <w:rPr>
          <w:rFonts w:hint="eastAsia" w:ascii="仿宋" w:hAnsi="仿宋" w:eastAsia="仿宋"/>
          <w:b/>
          <w:sz w:val="24"/>
          <w:szCs w:val="32"/>
        </w:rPr>
        <w:t>。</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7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2268"/>
        <w:gridCol w:w="1135"/>
        <w:gridCol w:w="1844"/>
        <w:gridCol w:w="1701"/>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vAlign w:val="center"/>
          </w:tcPr>
          <w:p>
            <w:pPr>
              <w:spacing w:line="400" w:lineRule="exact"/>
              <w:jc w:val="center"/>
              <w:rPr>
                <w:rFonts w:ascii="仿宋" w:hAnsi="仿宋" w:eastAsia="仿宋"/>
                <w:bCs/>
                <w:szCs w:val="21"/>
              </w:rPr>
            </w:pPr>
            <w:r>
              <w:rPr>
                <w:rFonts w:hint="eastAsia" w:ascii="仿宋" w:hAnsi="仿宋" w:eastAsia="仿宋"/>
                <w:bCs/>
                <w:szCs w:val="21"/>
              </w:rPr>
              <w:t>品目号</w:t>
            </w:r>
          </w:p>
        </w:tc>
        <w:tc>
          <w:tcPr>
            <w:tcW w:w="1295" w:type="pct"/>
            <w:vAlign w:val="center"/>
          </w:tcPr>
          <w:p>
            <w:pPr>
              <w:spacing w:line="400" w:lineRule="exact"/>
              <w:jc w:val="center"/>
              <w:rPr>
                <w:rFonts w:ascii="仿宋" w:hAnsi="仿宋" w:eastAsia="仿宋"/>
                <w:bCs/>
                <w:szCs w:val="21"/>
              </w:rPr>
            </w:pPr>
            <w:r>
              <w:rPr>
                <w:rFonts w:hint="eastAsia" w:ascii="仿宋" w:hAnsi="仿宋" w:eastAsia="仿宋"/>
                <w:bCs/>
                <w:szCs w:val="21"/>
              </w:rPr>
              <w:t>货物</w:t>
            </w:r>
            <w:r>
              <w:rPr>
                <w:rFonts w:ascii="仿宋" w:hAnsi="仿宋" w:eastAsia="仿宋"/>
                <w:bCs/>
                <w:szCs w:val="21"/>
              </w:rPr>
              <w:t>名称</w:t>
            </w:r>
          </w:p>
        </w:tc>
        <w:tc>
          <w:tcPr>
            <w:tcW w:w="648" w:type="pct"/>
            <w:vAlign w:val="center"/>
          </w:tcPr>
          <w:p>
            <w:pPr>
              <w:spacing w:line="400" w:lineRule="exact"/>
              <w:jc w:val="center"/>
              <w:rPr>
                <w:rFonts w:ascii="仿宋" w:hAnsi="仿宋" w:eastAsia="仿宋"/>
                <w:bCs/>
                <w:szCs w:val="21"/>
              </w:rPr>
            </w:pPr>
            <w:r>
              <w:rPr>
                <w:rFonts w:hint="eastAsia" w:ascii="仿宋" w:hAnsi="仿宋" w:eastAsia="仿宋"/>
                <w:bCs/>
                <w:szCs w:val="21"/>
              </w:rPr>
              <w:t>数量(</w:t>
            </w:r>
            <w:r>
              <w:rPr>
                <w:rFonts w:hint="eastAsia" w:ascii="仿宋" w:hAnsi="仿宋" w:eastAsia="仿宋"/>
                <w:bCs/>
                <w:szCs w:val="21"/>
                <w:lang w:val="en-US" w:eastAsia="zh-CN"/>
              </w:rPr>
              <w:t>套</w:t>
            </w:r>
            <w:r>
              <w:rPr>
                <w:rFonts w:hint="eastAsia" w:ascii="仿宋" w:hAnsi="仿宋" w:eastAsia="仿宋"/>
                <w:bCs/>
                <w:szCs w:val="21"/>
              </w:rPr>
              <w:t>)</w:t>
            </w:r>
          </w:p>
        </w:tc>
        <w:tc>
          <w:tcPr>
            <w:tcW w:w="1053" w:type="pct"/>
          </w:tcPr>
          <w:p>
            <w:pPr>
              <w:spacing w:line="400" w:lineRule="exact"/>
              <w:jc w:val="center"/>
              <w:rPr>
                <w:rFonts w:ascii="仿宋" w:hAnsi="仿宋" w:eastAsia="仿宋"/>
                <w:bCs/>
                <w:szCs w:val="21"/>
              </w:rPr>
            </w:pPr>
            <w:r>
              <w:rPr>
                <w:rFonts w:hint="eastAsia" w:ascii="仿宋" w:hAnsi="仿宋" w:eastAsia="仿宋"/>
                <w:bCs/>
                <w:szCs w:val="21"/>
              </w:rPr>
              <w:t>单价限价(万元)</w:t>
            </w:r>
          </w:p>
        </w:tc>
        <w:tc>
          <w:tcPr>
            <w:tcW w:w="971" w:type="pct"/>
          </w:tcPr>
          <w:p>
            <w:pPr>
              <w:spacing w:line="400" w:lineRule="exact"/>
              <w:jc w:val="center"/>
              <w:rPr>
                <w:rFonts w:ascii="仿宋" w:hAnsi="仿宋" w:eastAsia="仿宋"/>
                <w:bCs/>
                <w:szCs w:val="21"/>
              </w:rPr>
            </w:pPr>
            <w:r>
              <w:rPr>
                <w:rFonts w:hint="eastAsia" w:ascii="仿宋" w:hAnsi="仿宋" w:eastAsia="仿宋"/>
                <w:bCs/>
                <w:szCs w:val="21"/>
              </w:rPr>
              <w:t>最高限价(万元)</w:t>
            </w:r>
          </w:p>
        </w:tc>
        <w:tc>
          <w:tcPr>
            <w:tcW w:w="444" w:type="pct"/>
            <w:vAlign w:val="center"/>
          </w:tcPr>
          <w:p>
            <w:pPr>
              <w:spacing w:line="400" w:lineRule="exact"/>
              <w:jc w:val="center"/>
              <w:rPr>
                <w:rFonts w:ascii="仿宋" w:hAnsi="仿宋" w:eastAsia="仿宋"/>
                <w:bCs/>
                <w:szCs w:val="21"/>
              </w:rPr>
            </w:pPr>
            <w:r>
              <w:rPr>
                <w:rFonts w:hint="eastAsia" w:ascii="仿宋" w:hAnsi="仿宋" w:eastAsia="仿宋"/>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vAlign w:val="center"/>
          </w:tcPr>
          <w:p>
            <w:pPr>
              <w:spacing w:line="400" w:lineRule="exact"/>
              <w:jc w:val="center"/>
              <w:rPr>
                <w:rFonts w:ascii="仿宋" w:hAnsi="仿宋" w:eastAsia="仿宋"/>
                <w:bCs/>
                <w:szCs w:val="21"/>
              </w:rPr>
            </w:pPr>
            <w:r>
              <w:rPr>
                <w:rFonts w:ascii="仿宋" w:hAnsi="仿宋" w:eastAsia="仿宋"/>
                <w:bCs/>
                <w:szCs w:val="21"/>
              </w:rPr>
              <w:t>0</w:t>
            </w:r>
            <w:r>
              <w:rPr>
                <w:rFonts w:hint="eastAsia" w:ascii="仿宋" w:hAnsi="仿宋" w:eastAsia="仿宋"/>
                <w:bCs/>
                <w:szCs w:val="21"/>
              </w:rPr>
              <w:t>1-</w:t>
            </w:r>
            <w:r>
              <w:rPr>
                <w:rFonts w:ascii="仿宋" w:hAnsi="仿宋" w:eastAsia="仿宋"/>
                <w:bCs/>
                <w:szCs w:val="21"/>
              </w:rPr>
              <w:t>0</w:t>
            </w:r>
            <w:r>
              <w:rPr>
                <w:rFonts w:hint="eastAsia" w:ascii="仿宋" w:hAnsi="仿宋" w:eastAsia="仿宋"/>
                <w:bCs/>
                <w:szCs w:val="21"/>
              </w:rPr>
              <w:t>1</w:t>
            </w:r>
          </w:p>
        </w:tc>
        <w:tc>
          <w:tcPr>
            <w:tcW w:w="1295" w:type="pct"/>
            <w:vAlign w:val="center"/>
          </w:tcPr>
          <w:p>
            <w:pPr>
              <w:spacing w:line="400" w:lineRule="exact"/>
              <w:jc w:val="center"/>
              <w:rPr>
                <w:rFonts w:ascii="仿宋" w:hAnsi="仿宋" w:eastAsia="仿宋"/>
                <w:bCs/>
                <w:szCs w:val="21"/>
              </w:rPr>
            </w:pPr>
            <w:r>
              <w:rPr>
                <w:rFonts w:hint="eastAsia" w:ascii="仿宋" w:hAnsi="仿宋" w:eastAsia="仿宋"/>
                <w:bCs/>
                <w:szCs w:val="21"/>
              </w:rPr>
              <w:t>腹腔镜系统</w:t>
            </w:r>
          </w:p>
        </w:tc>
        <w:tc>
          <w:tcPr>
            <w:tcW w:w="648" w:type="pct"/>
            <w:vAlign w:val="center"/>
          </w:tcPr>
          <w:p>
            <w:pPr>
              <w:spacing w:line="400" w:lineRule="exact"/>
              <w:jc w:val="center"/>
              <w:rPr>
                <w:rFonts w:hint="eastAsia" w:ascii="仿宋" w:hAnsi="仿宋" w:eastAsia="仿宋"/>
                <w:bCs/>
                <w:szCs w:val="21"/>
                <w:lang w:eastAsia="zh-CN"/>
              </w:rPr>
            </w:pPr>
            <w:r>
              <w:rPr>
                <w:rFonts w:hint="eastAsia" w:ascii="仿宋" w:hAnsi="仿宋" w:eastAsia="仿宋"/>
                <w:szCs w:val="21"/>
                <w:lang w:val="en-US" w:eastAsia="zh-CN"/>
              </w:rPr>
              <w:t>1</w:t>
            </w:r>
          </w:p>
        </w:tc>
        <w:tc>
          <w:tcPr>
            <w:tcW w:w="1053"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25.2</w:t>
            </w:r>
          </w:p>
        </w:tc>
        <w:tc>
          <w:tcPr>
            <w:tcW w:w="971" w:type="pct"/>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25.2</w:t>
            </w:r>
          </w:p>
        </w:tc>
        <w:tc>
          <w:tcPr>
            <w:tcW w:w="444" w:type="pct"/>
            <w:vAlign w:val="center"/>
          </w:tcPr>
          <w:p>
            <w:pPr>
              <w:spacing w:line="400" w:lineRule="exact"/>
              <w:jc w:val="center"/>
              <w:rPr>
                <w:rFonts w:ascii="仿宋" w:hAnsi="仿宋"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vAlign w:val="center"/>
          </w:tcPr>
          <w:p>
            <w:pPr>
              <w:spacing w:line="400" w:lineRule="exact"/>
              <w:jc w:val="center"/>
              <w:rPr>
                <w:rFonts w:ascii="仿宋" w:hAnsi="仿宋" w:eastAsia="仿宋"/>
                <w:bCs/>
                <w:szCs w:val="21"/>
              </w:rPr>
            </w:pPr>
          </w:p>
        </w:tc>
        <w:tc>
          <w:tcPr>
            <w:tcW w:w="1295" w:type="pct"/>
            <w:vAlign w:val="center"/>
          </w:tcPr>
          <w:p>
            <w:pPr>
              <w:spacing w:line="400" w:lineRule="exact"/>
              <w:jc w:val="center"/>
              <w:rPr>
                <w:rFonts w:ascii="仿宋" w:hAnsi="仿宋" w:eastAsia="仿宋"/>
                <w:bCs/>
                <w:szCs w:val="21"/>
              </w:rPr>
            </w:pPr>
          </w:p>
        </w:tc>
        <w:tc>
          <w:tcPr>
            <w:tcW w:w="648" w:type="pct"/>
            <w:vAlign w:val="center"/>
          </w:tcPr>
          <w:p>
            <w:pPr>
              <w:spacing w:line="400" w:lineRule="exact"/>
              <w:jc w:val="center"/>
              <w:rPr>
                <w:rFonts w:ascii="仿宋" w:hAnsi="仿宋" w:eastAsia="仿宋"/>
                <w:bCs/>
                <w:szCs w:val="21"/>
              </w:rPr>
            </w:pPr>
          </w:p>
        </w:tc>
        <w:tc>
          <w:tcPr>
            <w:tcW w:w="1053" w:type="pct"/>
            <w:vAlign w:val="center"/>
          </w:tcPr>
          <w:p>
            <w:pPr>
              <w:spacing w:line="400" w:lineRule="exact"/>
              <w:jc w:val="center"/>
              <w:rPr>
                <w:rFonts w:ascii="仿宋" w:hAnsi="仿宋" w:eastAsia="仿宋"/>
                <w:bCs/>
                <w:szCs w:val="21"/>
              </w:rPr>
            </w:pPr>
          </w:p>
        </w:tc>
        <w:tc>
          <w:tcPr>
            <w:tcW w:w="971" w:type="pct"/>
          </w:tcPr>
          <w:p>
            <w:pPr>
              <w:spacing w:line="400" w:lineRule="exact"/>
              <w:jc w:val="center"/>
              <w:rPr>
                <w:rFonts w:ascii="仿宋" w:hAnsi="仿宋" w:eastAsia="仿宋"/>
                <w:bCs/>
                <w:szCs w:val="21"/>
              </w:rPr>
            </w:pPr>
          </w:p>
        </w:tc>
        <w:tc>
          <w:tcPr>
            <w:tcW w:w="444" w:type="pct"/>
            <w:vAlign w:val="center"/>
          </w:tcPr>
          <w:p>
            <w:pPr>
              <w:spacing w:line="400" w:lineRule="exact"/>
              <w:jc w:val="center"/>
              <w:rPr>
                <w:rFonts w:ascii="仿宋" w:hAnsi="仿宋" w:eastAsia="仿宋"/>
                <w:bCs/>
                <w:szCs w:val="21"/>
              </w:rPr>
            </w:pP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ind w:firstLine="600" w:firstLineChars="250"/>
        <w:rPr>
          <w:rFonts w:ascii="仿宋" w:hAnsi="仿宋" w:eastAsia="仿宋" w:cs="宋体"/>
          <w:sz w:val="24"/>
        </w:rPr>
      </w:pPr>
      <w:r>
        <w:rPr>
          <w:rFonts w:hint="eastAsia" w:ascii="仿宋" w:hAnsi="仿宋" w:eastAsia="仿宋" w:cs="宋体"/>
          <w:sz w:val="24"/>
        </w:rPr>
        <w:t xml:space="preserve">  3.1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pStyle w:val="43"/>
        <w:spacing w:line="420" w:lineRule="exact"/>
        <w:ind w:firstLine="720" w:firstLineChars="300"/>
        <w:rPr>
          <w:rFonts w:ascii="仿宋" w:hAnsi="仿宋" w:eastAsia="仿宋" w:cs="宋体"/>
          <w:sz w:val="24"/>
        </w:rPr>
      </w:pPr>
      <w:r>
        <w:rPr>
          <w:rFonts w:hint="eastAsia" w:ascii="仿宋" w:hAnsi="仿宋" w:eastAsia="仿宋" w:cs="宋体"/>
          <w:sz w:val="24"/>
        </w:rPr>
        <w:t>3.2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4</w:t>
      </w:r>
      <w:r>
        <w:rPr>
          <w:rFonts w:hint="eastAsia" w:ascii="仿宋" w:hAnsi="仿宋" w:eastAsia="仿宋"/>
          <w:sz w:val="24"/>
        </w:rPr>
        <w:t>月</w:t>
      </w:r>
      <w:r>
        <w:rPr>
          <w:rFonts w:hint="eastAsia" w:ascii="仿宋" w:hAnsi="仿宋" w:eastAsia="仿宋"/>
          <w:sz w:val="24"/>
          <w:lang w:val="en-US" w:eastAsia="zh-CN"/>
        </w:rPr>
        <w:t>19</w:t>
      </w:r>
      <w:r>
        <w:rPr>
          <w:rFonts w:hint="eastAsia" w:ascii="仿宋" w:hAnsi="仿宋" w:eastAsia="仿宋"/>
          <w:sz w:val="24"/>
        </w:rPr>
        <w:t>日10:00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w:t>
      </w:r>
      <w:bookmarkStart w:id="36" w:name="_GoBack"/>
      <w:bookmarkEnd w:id="36"/>
      <w:r>
        <w:rPr>
          <w:rFonts w:hint="eastAsia" w:ascii="仿宋" w:hAnsi="仿宋" w:eastAsia="仿宋"/>
          <w:sz w:val="24"/>
        </w:rPr>
        <w:t>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w:t>
      </w:r>
      <w:r>
        <w:rPr>
          <w:rFonts w:hint="eastAsia" w:ascii="仿宋" w:hAnsi="仿宋" w:eastAsia="仿宋"/>
          <w:sz w:val="24"/>
          <w:lang w:val="en-US" w:eastAsia="zh-CN"/>
        </w:rPr>
        <w:t>郭</w:t>
      </w:r>
      <w:r>
        <w:rPr>
          <w:rFonts w:hint="eastAsia" w:ascii="仿宋" w:hAnsi="仿宋" w:eastAsia="仿宋"/>
          <w:sz w:val="24"/>
        </w:rPr>
        <w:t>老师</w:t>
      </w:r>
    </w:p>
    <w:p>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6945"/>
      <w:bookmarkStart w:id="14" w:name="_Toc213396759"/>
      <w:bookmarkStart w:id="15" w:name="_Toc213496267"/>
      <w:bookmarkStart w:id="16" w:name="_Toc217446031"/>
      <w:bookmarkStart w:id="17" w:name="_Toc213397009"/>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lang w:val="en-US" w:eastAsia="zh-CN"/>
              </w:rPr>
              <w:t>25.2</w:t>
            </w:r>
            <w:r>
              <w:rPr>
                <w:rFonts w:hint="eastAsia" w:ascii="仿宋" w:hAnsi="仿宋" w:eastAsia="仿宋"/>
                <w:kern w:val="0"/>
                <w:szCs w:val="21"/>
              </w:rPr>
              <w:t>万元</w:t>
            </w:r>
            <w:r>
              <w:rPr>
                <w:rFonts w:ascii="仿宋" w:hAnsi="仿宋" w:eastAsia="仿宋"/>
                <w:kern w:val="0"/>
                <w:szCs w:val="21"/>
              </w:rPr>
              <w:t>；</w:t>
            </w:r>
            <w:r>
              <w:rPr>
                <w:rFonts w:hint="eastAsia" w:ascii="仿宋" w:hAnsi="仿宋" w:eastAsia="仿宋"/>
                <w:szCs w:val="21"/>
              </w:rPr>
              <w:t>超过采购预算的投标为无效投标。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w:t>
            </w:r>
            <w:r>
              <w:rPr>
                <w:rFonts w:hint="eastAsia" w:ascii="仿宋" w:hAnsi="仿宋" w:eastAsia="仿宋"/>
                <w:szCs w:val="21"/>
                <w:lang w:val="en-US" w:eastAsia="zh-CN"/>
              </w:rPr>
              <w:t>郭</w:t>
            </w:r>
            <w:r>
              <w:rPr>
                <w:rFonts w:hint="eastAsia" w:ascii="仿宋" w:hAnsi="仿宋" w:eastAsia="仿宋"/>
                <w:szCs w:val="21"/>
              </w:rPr>
              <w:t>先生</w:t>
            </w:r>
          </w:p>
          <w:p>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省外人员须持48小时内核酸检测阴性报告方可进入我公司。</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308164821"/>
      <w:bookmarkStart w:id="24" w:name="_Toc217446082"/>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十一、投标产品技术参数表</w:t>
      </w:r>
    </w:p>
    <w:p>
      <w:pPr>
        <w:widowControl/>
        <w:spacing w:line="360" w:lineRule="atLeast"/>
        <w:ind w:firstLine="470" w:firstLineChars="196"/>
        <w:jc w:val="left"/>
        <w:rPr>
          <w:rFonts w:ascii="仿宋" w:hAnsi="仿宋" w:eastAsia="仿宋"/>
          <w:sz w:val="24"/>
        </w:rPr>
      </w:pPr>
    </w:p>
    <w:tbl>
      <w:tblPr>
        <w:tblStyle w:val="24"/>
        <w:tblW w:w="7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313"/>
        <w:gridCol w:w="1843"/>
        <w:gridCol w:w="255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313" w:type="dxa"/>
            <w:vAlign w:val="center"/>
          </w:tcPr>
          <w:p>
            <w:pPr>
              <w:widowControl/>
              <w:spacing w:line="360" w:lineRule="atLeast"/>
              <w:jc w:val="center"/>
              <w:rPr>
                <w:rFonts w:ascii="仿宋" w:hAnsi="仿宋" w:eastAsia="仿宋"/>
                <w:sz w:val="24"/>
              </w:rPr>
            </w:pPr>
            <w:r>
              <w:rPr>
                <w:rFonts w:hint="eastAsia" w:ascii="仿宋" w:hAnsi="仿宋" w:eastAsia="仿宋"/>
                <w:sz w:val="24"/>
              </w:rPr>
              <w:t>设备名称</w:t>
            </w:r>
          </w:p>
        </w:tc>
        <w:tc>
          <w:tcPr>
            <w:tcW w:w="1843" w:type="dxa"/>
            <w:vAlign w:val="center"/>
          </w:tcPr>
          <w:p>
            <w:pPr>
              <w:widowControl/>
              <w:spacing w:line="360" w:lineRule="atLeast"/>
              <w:jc w:val="center"/>
              <w:rPr>
                <w:rFonts w:ascii="仿宋" w:hAnsi="仿宋" w:eastAsia="仿宋"/>
                <w:sz w:val="24"/>
              </w:rPr>
            </w:pPr>
            <w:r>
              <w:rPr>
                <w:rFonts w:hint="eastAsia" w:ascii="仿宋" w:hAnsi="仿宋" w:eastAsia="仿宋"/>
                <w:sz w:val="24"/>
              </w:rPr>
              <w:t>招标文件要求</w:t>
            </w:r>
          </w:p>
        </w:tc>
        <w:tc>
          <w:tcPr>
            <w:tcW w:w="255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投标产品技术参数</w:t>
            </w:r>
          </w:p>
        </w:tc>
        <w:tc>
          <w:tcPr>
            <w:tcW w:w="141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技术服务要求全部</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2．按照招标项目技术要求的顺序逐条对应填写。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 响应/正偏离须标注证明材料页码，否则可视为无效响应。</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5．供应商必须据实填写，不得虚假填写，否则将取消其投标或中标资格。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日      期: XXXX。</w:t>
      </w: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交货期：合同签订后3天内交货。</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3.1整机设备质保期为1年</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 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ascii="仿宋" w:hAnsi="仿宋" w:eastAsia="仿宋"/>
        </w:rPr>
      </w:pPr>
      <w:r>
        <w:rPr>
          <w:rFonts w:ascii="仿宋" w:hAnsi="仿宋" w:eastAsia="仿宋"/>
          <w:sz w:val="24"/>
        </w:rPr>
        <w:t>8</w:t>
      </w:r>
      <w:r>
        <w:rPr>
          <w:rFonts w:hint="eastAsia" w:ascii="仿宋" w:hAnsi="仿宋" w:eastAsia="仿宋"/>
          <w:sz w:val="24"/>
        </w:rPr>
        <w:t>.其他未尽事宜，具体在合同中约定。</w:t>
      </w:r>
    </w:p>
    <w:p>
      <w:pPr>
        <w:pStyle w:val="3"/>
        <w:spacing w:line="400" w:lineRule="exact"/>
        <w:ind w:firstLine="482" w:firstLineChars="200"/>
        <w:rPr>
          <w:rFonts w:ascii="仿宋" w:hAnsi="仿宋" w:eastAsia="仿宋"/>
          <w:sz w:val="24"/>
          <w:szCs w:val="24"/>
        </w:rPr>
      </w:pPr>
      <w:r>
        <w:rPr>
          <w:rFonts w:hint="eastAsia" w:ascii="仿宋" w:hAnsi="仿宋" w:eastAsia="仿宋"/>
          <w:sz w:val="24"/>
          <w:szCs w:val="24"/>
        </w:rPr>
        <w:t>二. 技术、服务要求</w:t>
      </w:r>
      <w:bookmarkEnd w:id="33"/>
      <w:r>
        <w:rPr>
          <w:rFonts w:hint="eastAsia" w:ascii="仿宋" w:hAnsi="仿宋" w:eastAsia="仿宋"/>
          <w:sz w:val="24"/>
          <w:szCs w:val="24"/>
        </w:rPr>
        <w:t>（本节全部参数须产品白皮书或公开发行的彩页资料佐证）</w:t>
      </w:r>
    </w:p>
    <w:p>
      <w:pPr>
        <w:pStyle w:val="6"/>
        <w:spacing w:line="400" w:lineRule="exact"/>
        <w:ind w:firstLine="482"/>
        <w:outlineLvl w:val="0"/>
        <w:rPr>
          <w:rFonts w:ascii="仿宋" w:hAnsi="仿宋" w:eastAsia="仿宋"/>
          <w:b/>
          <w:bCs/>
          <w:sz w:val="24"/>
        </w:rPr>
      </w:pPr>
      <w:bookmarkStart w:id="34" w:name="_Toc93528462"/>
      <w:r>
        <w:rPr>
          <w:rFonts w:hint="eastAsia" w:ascii="仿宋" w:hAnsi="仿宋" w:eastAsia="仿宋"/>
          <w:b/>
          <w:bCs/>
          <w:sz w:val="24"/>
        </w:rPr>
        <w:t>品目号：01-01</w:t>
      </w:r>
      <w:bookmarkEnd w:id="34"/>
    </w:p>
    <w:p>
      <w:pPr>
        <w:widowControl/>
        <w:spacing w:line="360" w:lineRule="atLeast"/>
        <w:ind w:firstLine="482" w:firstLineChars="200"/>
        <w:jc w:val="left"/>
        <w:rPr>
          <w:rFonts w:hint="eastAsia" w:ascii="仿宋" w:hAnsi="仿宋" w:eastAsia="仿宋"/>
          <w:b/>
          <w:bCs/>
          <w:sz w:val="24"/>
        </w:rPr>
      </w:pPr>
      <w:bookmarkStart w:id="35" w:name="_Hlk93564647"/>
      <w:r>
        <w:rPr>
          <w:rFonts w:hint="eastAsia" w:ascii="仿宋" w:hAnsi="仿宋" w:eastAsia="仿宋"/>
          <w:b/>
          <w:bCs/>
          <w:sz w:val="24"/>
        </w:rPr>
        <w:t>设备名称：腹腔镜系统</w:t>
      </w:r>
    </w:p>
    <w:p>
      <w:pPr>
        <w:widowControl/>
        <w:spacing w:line="360" w:lineRule="atLeast"/>
        <w:ind w:firstLine="482" w:firstLineChars="200"/>
        <w:jc w:val="left"/>
        <w:rPr>
          <w:rFonts w:ascii="仿宋" w:hAnsi="仿宋" w:eastAsia="仿宋"/>
          <w:sz w:val="24"/>
        </w:rPr>
      </w:pPr>
      <w:r>
        <w:rPr>
          <w:rFonts w:hint="eastAsia" w:ascii="仿宋" w:hAnsi="仿宋" w:eastAsia="仿宋"/>
          <w:b/>
          <w:bCs/>
          <w:sz w:val="24"/>
        </w:rPr>
        <w:t>技术参数：</w:t>
      </w:r>
    </w:p>
    <w:bookmarkEnd w:id="35"/>
    <w:p>
      <w:pPr>
        <w:numPr>
          <w:ilvl w:val="0"/>
          <w:numId w:val="1"/>
        </w:numPr>
        <w:spacing w:line="360" w:lineRule="auto"/>
        <w:ind w:firstLine="480" w:firstLineChars="200"/>
        <w:rPr>
          <w:rFonts w:eastAsia="仿宋"/>
        </w:rPr>
      </w:pPr>
      <w:r>
        <w:rPr>
          <w:rFonts w:hint="eastAsia" w:ascii="仿宋" w:hAnsi="仿宋" w:eastAsia="仿宋"/>
          <w:sz w:val="24"/>
        </w:rPr>
        <w:t>摄像主机与摄像头</w:t>
      </w:r>
    </w:p>
    <w:p>
      <w:pPr>
        <w:spacing w:line="360" w:lineRule="auto"/>
        <w:ind w:firstLine="480" w:firstLineChars="200"/>
        <w:rPr>
          <w:rFonts w:eastAsia="仿宋"/>
        </w:rPr>
      </w:pPr>
      <w:r>
        <w:rPr>
          <w:rFonts w:hint="eastAsia" w:ascii="仿宋" w:hAnsi="仿宋" w:eastAsia="仿宋"/>
          <w:sz w:val="24"/>
        </w:rPr>
        <w:t>1.摄像主机</w:t>
      </w:r>
    </w:p>
    <w:p>
      <w:pPr>
        <w:spacing w:line="360" w:lineRule="auto"/>
        <w:ind w:firstLine="480" w:firstLineChars="200"/>
        <w:rPr>
          <w:rFonts w:ascii="仿宋" w:hAnsi="仿宋" w:eastAsia="仿宋"/>
          <w:sz w:val="24"/>
        </w:rPr>
      </w:pPr>
      <w:r>
        <w:rPr>
          <w:rFonts w:hint="eastAsia" w:ascii="仿宋" w:hAnsi="仿宋" w:eastAsia="仿宋"/>
          <w:sz w:val="24"/>
        </w:rPr>
        <w:t>1.1</w:t>
      </w:r>
      <w:r>
        <w:rPr>
          <w:rFonts w:ascii="仿宋" w:hAnsi="仿宋" w:eastAsia="仿宋"/>
          <w:sz w:val="24"/>
        </w:rPr>
        <w:t xml:space="preserve"> </w:t>
      </w:r>
      <w:r>
        <w:rPr>
          <w:rFonts w:hint="eastAsia" w:ascii="仿宋" w:hAnsi="仿宋" w:eastAsia="仿宋"/>
          <w:sz w:val="24"/>
        </w:rPr>
        <w:t>摄像系统主机可兼容三晶片全高清摄像头，具备全高清图像处理性能，摄像头有效像素值</w:t>
      </w:r>
      <w:r>
        <w:rPr>
          <w:rFonts w:hint="eastAsia" w:ascii="仿宋" w:hAnsi="仿宋" w:eastAsia="仿宋" w:cs="微软雅黑"/>
          <w:bCs/>
          <w:color w:val="000000" w:themeColor="text1"/>
          <w:sz w:val="24"/>
          <w14:textFill>
            <w14:solidFill>
              <w14:schemeClr w14:val="tx1"/>
            </w14:solidFill>
          </w14:textFill>
        </w:rPr>
        <w:t>≥</w:t>
      </w:r>
      <w:r>
        <w:rPr>
          <w:rFonts w:hint="eastAsia" w:ascii="仿宋" w:hAnsi="仿宋" w:eastAsia="仿宋"/>
          <w:sz w:val="24"/>
        </w:rPr>
        <w:t>1300K Pix，摄像系统支持</w:t>
      </w:r>
      <w:r>
        <w:rPr>
          <w:rFonts w:hint="eastAsia" w:ascii="仿宋" w:hAnsi="仿宋" w:eastAsia="仿宋" w:cs="微软雅黑"/>
          <w:bCs/>
          <w:color w:val="000000" w:themeColor="text1"/>
          <w:sz w:val="24"/>
          <w14:textFill>
            <w14:solidFill>
              <w14:schemeClr w14:val="tx1"/>
            </w14:solidFill>
          </w14:textFill>
        </w:rPr>
        <w:t>≥</w:t>
      </w:r>
      <w:r>
        <w:rPr>
          <w:rFonts w:hint="eastAsia" w:ascii="仿宋" w:hAnsi="仿宋" w:eastAsia="仿宋"/>
          <w:sz w:val="24"/>
        </w:rPr>
        <w:t>1920*1080高清像素传递；摄像系统主机具有静态和动态图像采集（内置USB静态储存装置）、图像水平翻转、图像垂直翻转功能；</w:t>
      </w:r>
    </w:p>
    <w:p>
      <w:pPr>
        <w:spacing w:line="360" w:lineRule="auto"/>
        <w:ind w:firstLine="480" w:firstLineChars="200"/>
        <w:rPr>
          <w:rFonts w:ascii="仿宋" w:hAnsi="仿宋" w:eastAsia="仿宋"/>
          <w:sz w:val="24"/>
        </w:rPr>
      </w:pPr>
      <w:r>
        <w:rPr>
          <w:rFonts w:hint="eastAsia" w:ascii="仿宋" w:hAnsi="仿宋" w:eastAsia="仿宋"/>
          <w:sz w:val="24"/>
        </w:rPr>
        <w:t>★1.2</w:t>
      </w:r>
      <w:r>
        <w:rPr>
          <w:rFonts w:ascii="仿宋" w:hAnsi="仿宋" w:eastAsia="仿宋"/>
          <w:sz w:val="24"/>
        </w:rPr>
        <w:t xml:space="preserve"> </w:t>
      </w:r>
      <w:r>
        <w:rPr>
          <w:rFonts w:hint="eastAsia" w:ascii="仿宋" w:hAnsi="仿宋" w:eastAsia="仿宋"/>
          <w:sz w:val="24"/>
        </w:rPr>
        <w:t>摄像系统主机内置USB输出接口，可直接通过USB移动储存设备储存静态图像和动态视频。动态视频采集</w:t>
      </w:r>
      <w:r>
        <w:rPr>
          <w:rFonts w:hint="eastAsia" w:ascii="仿宋" w:hAnsi="仿宋" w:eastAsia="仿宋" w:cs="微软雅黑"/>
          <w:bCs/>
          <w:color w:val="000000" w:themeColor="text1"/>
          <w:sz w:val="24"/>
          <w14:textFill>
            <w14:solidFill>
              <w14:schemeClr w14:val="tx1"/>
            </w14:solidFill>
          </w14:textFill>
        </w:rPr>
        <w:t>≥</w:t>
      </w:r>
      <w:r>
        <w:rPr>
          <w:rFonts w:hint="eastAsia" w:ascii="仿宋" w:hAnsi="仿宋" w:eastAsia="仿宋"/>
          <w:sz w:val="24"/>
        </w:rPr>
        <w:t>1920*1080P分辨率，静态图像采集</w:t>
      </w:r>
      <w:r>
        <w:rPr>
          <w:rFonts w:hint="eastAsia" w:ascii="仿宋" w:hAnsi="仿宋" w:eastAsia="仿宋" w:cs="微软雅黑"/>
          <w:bCs/>
          <w:color w:val="000000" w:themeColor="text1"/>
          <w:sz w:val="24"/>
          <w14:textFill>
            <w14:solidFill>
              <w14:schemeClr w14:val="tx1"/>
            </w14:solidFill>
          </w14:textFill>
        </w:rPr>
        <w:t>≥</w:t>
      </w:r>
      <w:r>
        <w:rPr>
          <w:rFonts w:hint="eastAsia" w:ascii="仿宋" w:hAnsi="仿宋" w:eastAsia="仿宋"/>
          <w:sz w:val="24"/>
        </w:rPr>
        <w:t>1920*1080分辨率。具备高清、标清信号输出接口。</w:t>
      </w:r>
    </w:p>
    <w:p>
      <w:pPr>
        <w:spacing w:line="360" w:lineRule="auto"/>
        <w:ind w:firstLine="480" w:firstLineChars="200"/>
        <w:rPr>
          <w:rFonts w:ascii="仿宋" w:hAnsi="仿宋" w:eastAsia="仿宋"/>
          <w:sz w:val="24"/>
        </w:rPr>
      </w:pPr>
      <w:r>
        <w:rPr>
          <w:rFonts w:hint="eastAsia" w:ascii="仿宋" w:hAnsi="仿宋" w:eastAsia="仿宋"/>
          <w:sz w:val="24"/>
        </w:rPr>
        <w:t>1.3</w:t>
      </w:r>
      <w:r>
        <w:rPr>
          <w:rFonts w:ascii="仿宋" w:hAnsi="仿宋" w:eastAsia="仿宋"/>
          <w:sz w:val="24"/>
        </w:rPr>
        <w:t xml:space="preserve"> </w:t>
      </w:r>
      <w:r>
        <w:rPr>
          <w:rFonts w:hint="eastAsia" w:ascii="仿宋" w:hAnsi="仿宋" w:eastAsia="仿宋"/>
          <w:sz w:val="24"/>
        </w:rPr>
        <w:t>摄像系统通过系统设置实现如下功能：选择手术场景、图像调整、曝光模式选择，图像清晰度调整，视频信号设置，画面调整，选择语言；</w:t>
      </w:r>
      <w:r>
        <w:rPr>
          <w:rFonts w:ascii="仿宋" w:hAnsi="仿宋" w:eastAsia="仿宋"/>
          <w:sz w:val="24"/>
        </w:rPr>
        <w:t xml:space="preserve"> </w:t>
      </w:r>
    </w:p>
    <w:p>
      <w:pPr>
        <w:spacing w:line="360" w:lineRule="auto"/>
        <w:ind w:firstLine="480" w:firstLineChars="200"/>
        <w:rPr>
          <w:rFonts w:ascii="仿宋" w:hAnsi="仿宋" w:eastAsia="仿宋"/>
          <w:sz w:val="24"/>
        </w:rPr>
      </w:pPr>
      <w:r>
        <w:rPr>
          <w:rFonts w:hint="eastAsia" w:ascii="仿宋" w:hAnsi="仿宋" w:eastAsia="仿宋"/>
          <w:sz w:val="24"/>
        </w:rPr>
        <w:t>1.4</w:t>
      </w:r>
      <w:r>
        <w:rPr>
          <w:rFonts w:ascii="仿宋" w:hAnsi="仿宋" w:eastAsia="仿宋"/>
          <w:sz w:val="24"/>
        </w:rPr>
        <w:t xml:space="preserve"> </w:t>
      </w:r>
      <w:r>
        <w:rPr>
          <w:rFonts w:hint="eastAsia" w:ascii="仿宋" w:hAnsi="仿宋" w:eastAsia="仿宋"/>
          <w:sz w:val="24"/>
        </w:rPr>
        <w:t>主机具有隐藏操作面板设计；打开隐藏面板可进行主机性能设置；</w:t>
      </w:r>
    </w:p>
    <w:p>
      <w:pPr>
        <w:spacing w:line="360" w:lineRule="auto"/>
        <w:ind w:firstLine="480" w:firstLineChars="200"/>
        <w:rPr>
          <w:rFonts w:ascii="仿宋" w:hAnsi="仿宋" w:eastAsia="仿宋"/>
          <w:sz w:val="24"/>
        </w:rPr>
      </w:pPr>
      <w:r>
        <w:rPr>
          <w:rFonts w:hint="eastAsia" w:ascii="仿宋" w:hAnsi="仿宋" w:eastAsia="仿宋"/>
          <w:sz w:val="24"/>
        </w:rPr>
        <w:t>1.5</w:t>
      </w:r>
      <w:r>
        <w:rPr>
          <w:rFonts w:ascii="仿宋" w:hAnsi="仿宋" w:eastAsia="仿宋"/>
          <w:sz w:val="24"/>
        </w:rPr>
        <w:t xml:space="preserve"> </w:t>
      </w:r>
      <w:r>
        <w:rPr>
          <w:rFonts w:hint="eastAsia" w:ascii="仿宋" w:hAnsi="仿宋" w:eastAsia="仿宋"/>
          <w:sz w:val="24"/>
        </w:rPr>
        <w:t>HDTV信号：HD-SDI*2个、DVI-D*2个，最高分辨率可达1920*1080P；SDTV 信号：复合视频信号S-Video；</w:t>
      </w:r>
    </w:p>
    <w:p>
      <w:pPr>
        <w:spacing w:line="360" w:lineRule="auto"/>
        <w:ind w:firstLine="480" w:firstLineChars="200"/>
        <w:rPr>
          <w:rFonts w:eastAsia="仿宋"/>
        </w:rPr>
      </w:pPr>
      <w:r>
        <w:rPr>
          <w:rFonts w:hint="eastAsia" w:ascii="仿宋" w:hAnsi="仿宋" w:eastAsia="仿宋"/>
          <w:sz w:val="24"/>
        </w:rPr>
        <w:t>2.摄像头</w:t>
      </w:r>
    </w:p>
    <w:p>
      <w:pPr>
        <w:spacing w:line="360" w:lineRule="auto"/>
        <w:ind w:firstLine="480" w:firstLineChars="200"/>
        <w:rPr>
          <w:rFonts w:ascii="仿宋" w:hAnsi="仿宋" w:eastAsia="仿宋"/>
          <w:sz w:val="24"/>
        </w:rPr>
      </w:pPr>
      <w:r>
        <w:rPr>
          <w:rFonts w:hint="eastAsia" w:ascii="仿宋" w:hAnsi="仿宋" w:eastAsia="仿宋"/>
          <w:sz w:val="24"/>
        </w:rPr>
        <w:t>2.1</w:t>
      </w:r>
      <w:r>
        <w:rPr>
          <w:rFonts w:ascii="仿宋" w:hAnsi="仿宋" w:eastAsia="仿宋"/>
          <w:sz w:val="24"/>
        </w:rPr>
        <w:t xml:space="preserve"> </w:t>
      </w:r>
      <w:r>
        <w:rPr>
          <w:rFonts w:hint="eastAsia" w:ascii="仿宋" w:hAnsi="仿宋" w:eastAsia="仿宋"/>
          <w:sz w:val="24"/>
        </w:rPr>
        <w:t>摄像头采用3个1/3英寸CMOS的三晶片的成像技术；</w:t>
      </w:r>
    </w:p>
    <w:p>
      <w:pPr>
        <w:spacing w:line="360" w:lineRule="auto"/>
        <w:ind w:firstLine="480" w:firstLineChars="200"/>
        <w:rPr>
          <w:rFonts w:ascii="仿宋" w:hAnsi="仿宋" w:eastAsia="仿宋"/>
          <w:sz w:val="24"/>
        </w:rPr>
      </w:pPr>
      <w:r>
        <w:rPr>
          <w:rFonts w:hint="eastAsia" w:ascii="仿宋" w:hAnsi="仿宋" w:eastAsia="仿宋"/>
          <w:sz w:val="24"/>
        </w:rPr>
        <w:t>★2.2</w:t>
      </w:r>
      <w:r>
        <w:rPr>
          <w:rFonts w:ascii="仿宋" w:hAnsi="仿宋" w:eastAsia="仿宋"/>
          <w:sz w:val="24"/>
        </w:rPr>
        <w:t xml:space="preserve"> </w:t>
      </w:r>
      <w:r>
        <w:rPr>
          <w:rFonts w:hint="eastAsia" w:ascii="仿宋" w:hAnsi="仿宋" w:eastAsia="仿宋"/>
          <w:sz w:val="24"/>
        </w:rPr>
        <w:t>摄像头具备≥2倍光学变焦技术，光学变焦倍率</w:t>
      </w:r>
      <w:r>
        <w:rPr>
          <w:rFonts w:hint="eastAsia" w:ascii="仿宋" w:hAnsi="仿宋" w:eastAsia="仿宋" w:cs="微软雅黑"/>
          <w:bCs/>
          <w:color w:val="000000" w:themeColor="text1"/>
          <w:sz w:val="24"/>
          <w14:textFill>
            <w14:solidFill>
              <w14:schemeClr w14:val="tx1"/>
            </w14:solidFill>
          </w14:textFill>
        </w:rPr>
        <w:t>≥</w:t>
      </w:r>
      <w:r>
        <w:rPr>
          <w:rFonts w:hint="eastAsia" w:ascii="仿宋" w:hAnsi="仿宋" w:eastAsia="仿宋"/>
          <w:sz w:val="24"/>
        </w:rPr>
        <w:t>2.14，配合摄像主机，还可实现4倍电子放大，能够进行手术治疗和检查诊断；摄像头具有光学聚焦以及光学变焦功能，并且在光学变焦过程中能够保持图像始终清晰；</w:t>
      </w:r>
    </w:p>
    <w:p>
      <w:pPr>
        <w:spacing w:line="360" w:lineRule="auto"/>
        <w:ind w:firstLine="480" w:firstLineChars="200"/>
        <w:rPr>
          <w:rFonts w:ascii="仿宋" w:hAnsi="仿宋" w:eastAsia="仿宋"/>
          <w:sz w:val="24"/>
        </w:rPr>
      </w:pPr>
      <w:r>
        <w:rPr>
          <w:rFonts w:hint="eastAsia" w:ascii="仿宋" w:hAnsi="仿宋" w:eastAsia="仿宋"/>
          <w:sz w:val="24"/>
        </w:rPr>
        <w:t>2.3</w:t>
      </w:r>
      <w:r>
        <w:rPr>
          <w:rFonts w:ascii="仿宋" w:hAnsi="仿宋" w:eastAsia="仿宋"/>
          <w:sz w:val="24"/>
        </w:rPr>
        <w:t xml:space="preserve"> </w:t>
      </w:r>
      <w:r>
        <w:rPr>
          <w:rFonts w:hint="eastAsia" w:ascii="仿宋" w:hAnsi="仿宋" w:eastAsia="仿宋"/>
          <w:sz w:val="24"/>
        </w:rPr>
        <w:t>摄像头可连接目镜杯卡口为32mm直径的各类光学视管和软性纤维镜，包括但不限于10mm腹腔镜、5mm腹腔镜、宫腔镜、鼻窦镜、关节镜、电切镜、纤维膀胱镜和纤维输尿管软镜等；</w:t>
      </w:r>
    </w:p>
    <w:p>
      <w:pPr>
        <w:spacing w:line="360" w:lineRule="auto"/>
        <w:ind w:firstLine="480" w:firstLineChars="200"/>
        <w:rPr>
          <w:rFonts w:ascii="仿宋" w:hAnsi="仿宋" w:eastAsia="仿宋"/>
          <w:sz w:val="24"/>
        </w:rPr>
      </w:pPr>
      <w:r>
        <w:rPr>
          <w:rFonts w:hint="eastAsia" w:ascii="仿宋" w:hAnsi="仿宋" w:eastAsia="仿宋"/>
          <w:sz w:val="24"/>
        </w:rPr>
        <w:t>2.4</w:t>
      </w:r>
      <w:r>
        <w:rPr>
          <w:rFonts w:ascii="仿宋" w:hAnsi="仿宋" w:eastAsia="仿宋"/>
          <w:sz w:val="24"/>
        </w:rPr>
        <w:t xml:space="preserve"> </w:t>
      </w:r>
      <w:r>
        <w:rPr>
          <w:rFonts w:hint="eastAsia" w:ascii="仿宋" w:hAnsi="仿宋" w:eastAsia="仿宋"/>
          <w:sz w:val="24"/>
        </w:rPr>
        <w:t>摄像头具备3个或以上遥控按钮，可操作拍照、录像和白平衡；支持外部设备通过串行控制接口控制摄像系统的功能；</w:t>
      </w:r>
    </w:p>
    <w:p>
      <w:pPr>
        <w:spacing w:line="360" w:lineRule="auto"/>
        <w:ind w:firstLine="480" w:firstLineChars="200"/>
        <w:rPr>
          <w:rFonts w:ascii="仿宋" w:hAnsi="仿宋" w:eastAsia="仿宋"/>
          <w:sz w:val="24"/>
        </w:rPr>
      </w:pPr>
      <w:r>
        <w:rPr>
          <w:rFonts w:hint="eastAsia" w:ascii="仿宋" w:hAnsi="仿宋" w:eastAsia="仿宋"/>
          <w:sz w:val="24"/>
        </w:rPr>
        <w:t>2.5</w:t>
      </w:r>
      <w:r>
        <w:rPr>
          <w:rFonts w:ascii="仿宋" w:hAnsi="仿宋" w:eastAsia="仿宋"/>
          <w:sz w:val="24"/>
        </w:rPr>
        <w:t xml:space="preserve"> </w:t>
      </w:r>
      <w:r>
        <w:rPr>
          <w:rFonts w:hint="eastAsia" w:ascii="仿宋" w:hAnsi="仿宋" w:eastAsia="仿宋"/>
          <w:sz w:val="24"/>
        </w:rPr>
        <w:t>信噪比≥62dB，最小照度≤1Lux，图像传感器ADC位宽≥12Bits。</w:t>
      </w:r>
    </w:p>
    <w:p>
      <w:pPr>
        <w:spacing w:line="360" w:lineRule="auto"/>
        <w:ind w:firstLine="480" w:firstLineChars="200"/>
        <w:rPr>
          <w:rFonts w:ascii="仿宋" w:hAnsi="仿宋" w:eastAsia="仿宋"/>
          <w:sz w:val="24"/>
        </w:rPr>
      </w:pPr>
      <w:r>
        <w:rPr>
          <w:rFonts w:hint="eastAsia" w:ascii="仿宋" w:hAnsi="仿宋" w:eastAsia="仿宋"/>
          <w:sz w:val="24"/>
        </w:rPr>
        <w:t>二、LED冷光源</w:t>
      </w:r>
    </w:p>
    <w:p>
      <w:pPr>
        <w:spacing w:line="360" w:lineRule="auto"/>
        <w:ind w:firstLine="480" w:firstLineChars="200"/>
        <w:rPr>
          <w:rFonts w:ascii="仿宋" w:hAnsi="仿宋" w:eastAsia="仿宋"/>
          <w:sz w:val="24"/>
        </w:rPr>
      </w:pPr>
      <w:r>
        <w:rPr>
          <w:rFonts w:hint="eastAsia" w:ascii="仿宋" w:hAnsi="仿宋" w:eastAsia="仿宋"/>
          <w:sz w:val="24"/>
        </w:rPr>
        <w:t>1.采用LED冷光源；最大中心照度≥320万Lux；</w:t>
      </w:r>
    </w:p>
    <w:p>
      <w:pPr>
        <w:spacing w:line="360" w:lineRule="auto"/>
        <w:ind w:firstLine="480" w:firstLineChars="200"/>
        <w:rPr>
          <w:rFonts w:ascii="仿宋" w:hAnsi="仿宋" w:eastAsia="仿宋"/>
          <w:sz w:val="24"/>
        </w:rPr>
      </w:pPr>
      <w:r>
        <w:rPr>
          <w:rFonts w:hint="eastAsia" w:ascii="仿宋" w:hAnsi="仿宋" w:eastAsia="仿宋"/>
          <w:sz w:val="24"/>
        </w:rPr>
        <w:t>2.冷光源的色温应≥6600K；</w:t>
      </w:r>
    </w:p>
    <w:p>
      <w:pPr>
        <w:spacing w:line="360" w:lineRule="auto"/>
        <w:ind w:firstLine="480" w:firstLineChars="200"/>
        <w:rPr>
          <w:rFonts w:ascii="仿宋" w:hAnsi="仿宋" w:eastAsia="仿宋"/>
          <w:sz w:val="24"/>
        </w:rPr>
      </w:pPr>
      <w:r>
        <w:rPr>
          <w:rFonts w:hint="eastAsia" w:ascii="仿宋" w:hAnsi="仿宋" w:eastAsia="仿宋"/>
          <w:sz w:val="24"/>
        </w:rPr>
        <w:t>3.可根据事实手术情况手动调节光亮度；具有广泛的兼容性，适合于任何内镜使用的照明设备，可通过适配器连接其他各品牌导光束；具有亮度指示灯，可在手术室暗光环境下观察到光亮度指示。</w:t>
      </w:r>
    </w:p>
    <w:p>
      <w:pPr>
        <w:spacing w:line="360" w:lineRule="auto"/>
        <w:ind w:firstLine="480" w:firstLineChars="200"/>
        <w:rPr>
          <w:rFonts w:ascii="仿宋" w:hAnsi="仿宋" w:eastAsia="仿宋"/>
          <w:sz w:val="24"/>
        </w:rPr>
      </w:pPr>
      <w:r>
        <w:rPr>
          <w:rFonts w:hint="eastAsia" w:ascii="仿宋" w:hAnsi="仿宋" w:eastAsia="仿宋"/>
          <w:sz w:val="24"/>
        </w:rPr>
        <w:t>三、高清腹腔镜镜头</w:t>
      </w:r>
    </w:p>
    <w:p>
      <w:pPr>
        <w:spacing w:line="360" w:lineRule="auto"/>
        <w:ind w:firstLine="480" w:firstLineChars="200"/>
        <w:rPr>
          <w:rFonts w:ascii="仿宋" w:hAnsi="仿宋" w:eastAsia="仿宋"/>
          <w:sz w:val="24"/>
        </w:rPr>
      </w:pPr>
      <w:r>
        <w:rPr>
          <w:rFonts w:hint="eastAsia" w:ascii="仿宋" w:hAnsi="仿宋" w:eastAsia="仿宋"/>
          <w:sz w:val="24"/>
        </w:rPr>
        <w:t>1.直径10mm，30度视野方向，视野范围≥70°；</w:t>
      </w:r>
    </w:p>
    <w:p>
      <w:pPr>
        <w:spacing w:line="360" w:lineRule="auto"/>
        <w:ind w:firstLine="480" w:firstLineChars="200"/>
        <w:rPr>
          <w:rFonts w:ascii="仿宋" w:hAnsi="仿宋" w:eastAsia="仿宋"/>
          <w:sz w:val="24"/>
        </w:rPr>
      </w:pPr>
      <w:r>
        <w:rPr>
          <w:rFonts w:hint="eastAsia" w:ascii="仿宋" w:hAnsi="仿宋" w:eastAsia="仿宋"/>
          <w:sz w:val="24"/>
        </w:rPr>
        <w:t>★2.大景深光学视管，有效景深3mm-190mm，术中前后移动无需反复对焦；</w:t>
      </w:r>
      <w:r>
        <w:rPr>
          <w:rFonts w:ascii="仿宋" w:hAnsi="仿宋" w:eastAsia="仿宋"/>
          <w:sz w:val="24"/>
        </w:rPr>
        <w:t xml:space="preserve"> </w:t>
      </w:r>
    </w:p>
    <w:p>
      <w:pPr>
        <w:spacing w:line="360" w:lineRule="auto"/>
        <w:ind w:firstLine="480" w:firstLineChars="200"/>
        <w:rPr>
          <w:rFonts w:ascii="仿宋" w:hAnsi="仿宋" w:eastAsia="仿宋"/>
          <w:sz w:val="24"/>
        </w:rPr>
      </w:pPr>
      <w:r>
        <w:rPr>
          <w:rFonts w:hint="eastAsia" w:ascii="仿宋" w:hAnsi="仿宋" w:eastAsia="仿宋"/>
          <w:sz w:val="24"/>
        </w:rPr>
        <w:t>3.腹腔镜光学视管直径5mm及10mm，视角0度、30度及45度的镜子供选择；镜子和器械可进行高温高压、等温等离子、环氧乙烷灭菌、低温灭菌。</w:t>
      </w:r>
    </w:p>
    <w:p>
      <w:pPr>
        <w:spacing w:line="360" w:lineRule="auto"/>
        <w:ind w:firstLine="480" w:firstLineChars="200"/>
        <w:rPr>
          <w:rFonts w:ascii="仿宋" w:hAnsi="仿宋" w:eastAsia="仿宋"/>
          <w:sz w:val="24"/>
        </w:rPr>
      </w:pPr>
      <w:r>
        <w:rPr>
          <w:rFonts w:hint="eastAsia" w:ascii="仿宋" w:hAnsi="仿宋" w:eastAsia="仿宋"/>
          <w:sz w:val="24"/>
        </w:rPr>
        <w:t>四、气腹机</w:t>
      </w:r>
    </w:p>
    <w:p>
      <w:pPr>
        <w:spacing w:line="360" w:lineRule="auto"/>
        <w:ind w:firstLine="480" w:firstLineChars="200"/>
        <w:rPr>
          <w:rFonts w:ascii="仿宋" w:hAnsi="仿宋" w:eastAsia="仿宋"/>
          <w:sz w:val="24"/>
        </w:rPr>
      </w:pPr>
      <w:r>
        <w:rPr>
          <w:rFonts w:hint="eastAsia" w:ascii="仿宋" w:hAnsi="仿宋" w:eastAsia="仿宋"/>
          <w:sz w:val="24"/>
        </w:rPr>
        <w:t>1.最大流量≥20升/分钟；最大压力：30mmHg；</w:t>
      </w:r>
    </w:p>
    <w:p>
      <w:pPr>
        <w:spacing w:line="360" w:lineRule="auto"/>
        <w:ind w:firstLine="480" w:firstLineChars="200"/>
        <w:rPr>
          <w:rFonts w:ascii="仿宋" w:hAnsi="仿宋" w:eastAsia="仿宋"/>
          <w:sz w:val="24"/>
        </w:rPr>
      </w:pPr>
      <w:r>
        <w:rPr>
          <w:rFonts w:hint="eastAsia" w:ascii="仿宋" w:hAnsi="仿宋" w:eastAsia="仿宋"/>
          <w:sz w:val="24"/>
        </w:rPr>
        <w:t>2.两种操作模式：具有气腹针模式和手术中模式；</w:t>
      </w:r>
      <w:r>
        <w:rPr>
          <w:rFonts w:ascii="仿宋" w:hAnsi="仿宋" w:eastAsia="仿宋"/>
          <w:sz w:val="24"/>
        </w:rPr>
        <w:t xml:space="preserve"> </w:t>
      </w:r>
    </w:p>
    <w:p>
      <w:pPr>
        <w:spacing w:line="360" w:lineRule="auto"/>
        <w:ind w:firstLine="480" w:firstLineChars="200"/>
        <w:rPr>
          <w:rFonts w:ascii="仿宋" w:hAnsi="仿宋" w:eastAsia="仿宋"/>
          <w:sz w:val="24"/>
        </w:rPr>
      </w:pPr>
      <w:r>
        <w:rPr>
          <w:rFonts w:hint="eastAsia" w:ascii="仿宋" w:hAnsi="仿宋" w:eastAsia="仿宋"/>
          <w:sz w:val="24"/>
        </w:rPr>
        <w:t xml:space="preserve">3.大屏幕液晶显示：包括预设的和实际的流量及压力；双路安全检测功能及保障系统；具有声光多种自动报警提示；自动泄压系统以防止压力过高； </w:t>
      </w:r>
    </w:p>
    <w:p>
      <w:pPr>
        <w:spacing w:line="360" w:lineRule="auto"/>
        <w:ind w:firstLine="480" w:firstLineChars="200"/>
        <w:rPr>
          <w:rFonts w:ascii="仿宋" w:hAnsi="仿宋" w:eastAsia="仿宋"/>
          <w:sz w:val="24"/>
        </w:rPr>
      </w:pPr>
      <w:r>
        <w:rPr>
          <w:rFonts w:hint="eastAsia" w:ascii="仿宋" w:hAnsi="仿宋" w:eastAsia="仿宋"/>
          <w:sz w:val="24"/>
        </w:rPr>
        <w:t>4.具备气腹针模式，有效避免在使用气腹针时流速过大，损伤腔内脏器；用户可按偏好自定义设置 ；</w:t>
      </w:r>
    </w:p>
    <w:p>
      <w:pPr>
        <w:spacing w:line="360" w:lineRule="auto"/>
        <w:ind w:firstLine="480" w:firstLineChars="200"/>
        <w:rPr>
          <w:rFonts w:ascii="仿宋" w:hAnsi="仿宋" w:eastAsia="仿宋"/>
          <w:sz w:val="24"/>
        </w:rPr>
      </w:pPr>
      <w:r>
        <w:rPr>
          <w:rFonts w:hint="eastAsia" w:ascii="仿宋" w:hAnsi="仿宋" w:eastAsia="仿宋"/>
          <w:sz w:val="24"/>
        </w:rPr>
        <w:t>五、监视器</w:t>
      </w:r>
    </w:p>
    <w:p>
      <w:pPr>
        <w:spacing w:line="360" w:lineRule="auto"/>
        <w:ind w:firstLine="480" w:firstLineChars="200"/>
        <w:rPr>
          <w:rFonts w:ascii="仿宋" w:hAnsi="仿宋" w:eastAsia="仿宋"/>
          <w:sz w:val="24"/>
        </w:rPr>
      </w:pPr>
      <w:r>
        <w:rPr>
          <w:rFonts w:hint="eastAsia" w:ascii="仿宋" w:hAnsi="仿宋" w:eastAsia="仿宋"/>
          <w:sz w:val="24"/>
        </w:rPr>
        <w:t>1.27寸或以上高清医用LCD监视器；支持</w:t>
      </w:r>
      <w:r>
        <w:rPr>
          <w:rFonts w:hint="eastAsia" w:ascii="仿宋" w:hAnsi="仿宋" w:eastAsia="仿宋" w:cs="微软雅黑"/>
          <w:bCs/>
          <w:color w:val="000000" w:themeColor="text1"/>
          <w:sz w:val="24"/>
          <w14:textFill>
            <w14:solidFill>
              <w14:schemeClr w14:val="tx1"/>
            </w14:solidFill>
          </w14:textFill>
        </w:rPr>
        <w:t>≥</w:t>
      </w:r>
      <w:r>
        <w:rPr>
          <w:rFonts w:hint="eastAsia" w:ascii="仿宋" w:hAnsi="仿宋" w:eastAsia="仿宋"/>
          <w:sz w:val="24"/>
        </w:rPr>
        <w:t>1920*1080P全高清显示；</w:t>
      </w:r>
    </w:p>
    <w:p>
      <w:pPr>
        <w:spacing w:line="360" w:lineRule="auto"/>
        <w:ind w:firstLine="480" w:firstLineChars="200"/>
        <w:rPr>
          <w:rFonts w:ascii="仿宋" w:hAnsi="仿宋" w:eastAsia="仿宋"/>
          <w:sz w:val="24"/>
        </w:rPr>
      </w:pPr>
      <w:r>
        <w:rPr>
          <w:rFonts w:hint="eastAsia" w:ascii="仿宋" w:hAnsi="仿宋" w:eastAsia="仿宋"/>
          <w:sz w:val="24"/>
        </w:rPr>
        <w:t>2.具有DVI、SDI、VGA、RGB等多种高清接口，可满足不同摄像主机需求；支持环出功能，可通过监视器输出连接到其他同信号监视器；</w:t>
      </w:r>
    </w:p>
    <w:p>
      <w:pPr>
        <w:spacing w:line="360" w:lineRule="auto"/>
        <w:ind w:firstLine="480" w:firstLineChars="200"/>
        <w:rPr>
          <w:rFonts w:ascii="仿宋" w:hAnsi="仿宋" w:eastAsia="仿宋"/>
          <w:sz w:val="24"/>
        </w:rPr>
      </w:pPr>
      <w:r>
        <w:rPr>
          <w:rFonts w:hint="eastAsia" w:ascii="仿宋" w:hAnsi="仿宋" w:eastAsia="仿宋"/>
          <w:sz w:val="24"/>
        </w:rPr>
        <w:t>3.最大背光亮度≥700cd/m2，能更清晰显示暗部细节；</w:t>
      </w:r>
    </w:p>
    <w:p>
      <w:pPr>
        <w:spacing w:line="360" w:lineRule="auto"/>
        <w:ind w:firstLine="480" w:firstLineChars="200"/>
        <w:rPr>
          <w:rFonts w:ascii="仿宋" w:hAnsi="仿宋" w:eastAsia="仿宋"/>
          <w:sz w:val="24"/>
        </w:rPr>
      </w:pPr>
      <w:r>
        <w:rPr>
          <w:rFonts w:hint="eastAsia" w:ascii="仿宋" w:hAnsi="仿宋" w:eastAsia="仿宋"/>
          <w:sz w:val="24"/>
        </w:rPr>
        <w:t>4.具有≥178°可视角度；显示器对比度≥1000:1；</w:t>
      </w:r>
    </w:p>
    <w:p>
      <w:pPr>
        <w:spacing w:line="360" w:lineRule="auto"/>
        <w:ind w:firstLine="480" w:firstLineChars="200"/>
        <w:rPr>
          <w:rFonts w:ascii="仿宋" w:hAnsi="仿宋" w:eastAsia="仿宋"/>
          <w:sz w:val="24"/>
        </w:rPr>
      </w:pPr>
      <w:r>
        <w:rPr>
          <w:rFonts w:hint="eastAsia" w:ascii="仿宋" w:hAnsi="仿宋" w:eastAsia="仿宋"/>
          <w:sz w:val="24"/>
        </w:rPr>
        <w:t>六、医用台车</w:t>
      </w:r>
    </w:p>
    <w:p>
      <w:pPr>
        <w:spacing w:line="360" w:lineRule="auto"/>
        <w:ind w:firstLine="480" w:firstLineChars="200"/>
        <w:rPr>
          <w:rFonts w:ascii="宋体" w:hAnsi="宋体"/>
          <w:sz w:val="20"/>
          <w:szCs w:val="20"/>
        </w:rPr>
      </w:pPr>
      <w:r>
        <w:rPr>
          <w:rFonts w:hint="eastAsia" w:ascii="仿宋" w:hAnsi="仿宋" w:eastAsia="仿宋"/>
          <w:sz w:val="24"/>
        </w:rPr>
        <w:t>医用台车一个。</w:t>
      </w:r>
    </w:p>
    <w:p>
      <w:pPr>
        <w:spacing w:line="360" w:lineRule="auto"/>
        <w:ind w:firstLine="480" w:firstLineChars="200"/>
        <w:rPr>
          <w:rFonts w:ascii="仿宋" w:hAnsi="仿宋" w:eastAsia="仿宋"/>
          <w:sz w:val="24"/>
        </w:rPr>
      </w:pPr>
      <w:r>
        <w:rPr>
          <w:rFonts w:hint="eastAsia" w:ascii="仿宋" w:hAnsi="仿宋" w:eastAsia="仿宋"/>
          <w:sz w:val="24"/>
        </w:rPr>
        <w:t>★七、腹腔镜手术器械配置清单</w:t>
      </w:r>
    </w:p>
    <w:tbl>
      <w:tblPr>
        <w:tblStyle w:val="24"/>
        <w:tblW w:w="8819" w:type="dxa"/>
        <w:jc w:val="center"/>
        <w:shd w:val="clear" w:color="auto" w:fill="FFFFFF" w:themeFill="background1"/>
        <w:tblLayout w:type="fixed"/>
        <w:tblCellMar>
          <w:top w:w="0" w:type="dxa"/>
          <w:left w:w="108" w:type="dxa"/>
          <w:bottom w:w="0" w:type="dxa"/>
          <w:right w:w="108" w:type="dxa"/>
        </w:tblCellMar>
      </w:tblPr>
      <w:tblGrid>
        <w:gridCol w:w="667"/>
        <w:gridCol w:w="2722"/>
        <w:gridCol w:w="1985"/>
        <w:gridCol w:w="850"/>
        <w:gridCol w:w="2595"/>
      </w:tblGrid>
      <w:tr>
        <w:tblPrEx>
          <w:shd w:val="clear" w:color="auto" w:fill="FFFFFF" w:themeFill="background1"/>
          <w:tblCellMar>
            <w:top w:w="0" w:type="dxa"/>
            <w:left w:w="108" w:type="dxa"/>
            <w:bottom w:w="0" w:type="dxa"/>
            <w:right w:w="108" w:type="dxa"/>
          </w:tblCellMar>
        </w:tblPrEx>
        <w:trPr>
          <w:trHeight w:val="361" w:hRule="atLeast"/>
          <w:jc w:val="center"/>
        </w:trPr>
        <w:tc>
          <w:tcPr>
            <w:tcW w:w="66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序号</w:t>
            </w:r>
          </w:p>
        </w:tc>
        <w:tc>
          <w:tcPr>
            <w:tcW w:w="2722" w:type="dxa"/>
            <w:tcBorders>
              <w:top w:val="single" w:color="auto" w:sz="4" w:space="0"/>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产品名称</w:t>
            </w:r>
          </w:p>
        </w:tc>
        <w:tc>
          <w:tcPr>
            <w:tcW w:w="1985" w:type="dxa"/>
            <w:tcBorders>
              <w:top w:val="single" w:color="auto" w:sz="4" w:space="0"/>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规格</w:t>
            </w:r>
          </w:p>
        </w:tc>
        <w:tc>
          <w:tcPr>
            <w:tcW w:w="850" w:type="dxa"/>
            <w:tcBorders>
              <w:top w:val="single" w:color="auto" w:sz="4" w:space="0"/>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数量</w:t>
            </w:r>
          </w:p>
        </w:tc>
        <w:tc>
          <w:tcPr>
            <w:tcW w:w="2595" w:type="dxa"/>
            <w:tcBorders>
              <w:top w:val="single" w:color="auto" w:sz="4" w:space="0"/>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备注</w:t>
            </w:r>
          </w:p>
        </w:tc>
      </w:tr>
      <w:tr>
        <w:tblPrEx>
          <w:shd w:val="clear" w:color="auto" w:fill="FFFFFF" w:themeFill="background1"/>
          <w:tblCellMar>
            <w:top w:w="0" w:type="dxa"/>
            <w:left w:w="108" w:type="dxa"/>
            <w:bottom w:w="0" w:type="dxa"/>
            <w:right w:w="108" w:type="dxa"/>
          </w:tblCellMar>
        </w:tblPrEx>
        <w:trPr>
          <w:trHeight w:val="30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气腹针</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2.5X140</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w:t>
            </w:r>
          </w:p>
        </w:tc>
        <w:tc>
          <w:tcPr>
            <w:tcW w:w="2595"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p>
        </w:tc>
      </w:tr>
      <w:tr>
        <w:tblPrEx>
          <w:shd w:val="clear" w:color="auto" w:fill="FFFFFF" w:themeFill="background1"/>
          <w:tblCellMar>
            <w:top w:w="0" w:type="dxa"/>
            <w:left w:w="108" w:type="dxa"/>
            <w:bottom w:w="0" w:type="dxa"/>
            <w:right w:w="108" w:type="dxa"/>
          </w:tblCellMar>
        </w:tblPrEx>
        <w:trPr>
          <w:trHeight w:val="30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2</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气腹针</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2.5X120</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w:t>
            </w:r>
          </w:p>
        </w:tc>
        <w:tc>
          <w:tcPr>
            <w:tcW w:w="2595" w:type="dxa"/>
            <w:tcBorders>
              <w:top w:val="single" w:color="auto" w:sz="4" w:space="0"/>
              <w:left w:val="single" w:color="auto" w:sz="4" w:space="0"/>
              <w:bottom w:val="single" w:color="000000"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p>
        </w:tc>
      </w:tr>
      <w:tr>
        <w:tblPrEx>
          <w:shd w:val="clear" w:color="auto" w:fill="FFFFFF" w:themeFill="background1"/>
          <w:tblCellMar>
            <w:top w:w="0" w:type="dxa"/>
            <w:left w:w="108" w:type="dxa"/>
            <w:bottom w:w="0" w:type="dxa"/>
            <w:right w:w="108" w:type="dxa"/>
          </w:tblCellMar>
        </w:tblPrEx>
        <w:trPr>
          <w:trHeight w:val="30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3</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普通穿刺器（十字）</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Ф5X95，普通</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3</w:t>
            </w:r>
          </w:p>
        </w:tc>
        <w:tc>
          <w:tcPr>
            <w:tcW w:w="2595" w:type="dxa"/>
            <w:tcBorders>
              <w:top w:val="nil"/>
              <w:left w:val="nil"/>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p>
        </w:tc>
      </w:tr>
      <w:tr>
        <w:tblPrEx>
          <w:shd w:val="clear" w:color="auto" w:fill="FFFFFF" w:themeFill="background1"/>
          <w:tblCellMar>
            <w:top w:w="0" w:type="dxa"/>
            <w:left w:w="108" w:type="dxa"/>
            <w:bottom w:w="0" w:type="dxa"/>
            <w:right w:w="108" w:type="dxa"/>
          </w:tblCellMar>
        </w:tblPrEx>
        <w:trPr>
          <w:trHeight w:val="30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4</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普通穿刺器（十字）</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Ф10X95，普通</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2</w:t>
            </w:r>
          </w:p>
        </w:tc>
        <w:tc>
          <w:tcPr>
            <w:tcW w:w="2595" w:type="dxa"/>
            <w:tcBorders>
              <w:top w:val="nil"/>
              <w:left w:val="nil"/>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p>
        </w:tc>
      </w:tr>
      <w:tr>
        <w:tblPrEx>
          <w:shd w:val="clear" w:color="auto" w:fill="FFFFFF" w:themeFill="background1"/>
          <w:tblCellMar>
            <w:top w:w="0" w:type="dxa"/>
            <w:left w:w="108" w:type="dxa"/>
            <w:bottom w:w="0" w:type="dxa"/>
            <w:right w:w="108" w:type="dxa"/>
          </w:tblCellMar>
        </w:tblPrEx>
        <w:trPr>
          <w:trHeight w:val="30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5</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转换器</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Ф10-Ф5,20</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w:t>
            </w:r>
          </w:p>
        </w:tc>
        <w:tc>
          <w:tcPr>
            <w:tcW w:w="2595" w:type="dxa"/>
            <w:tcBorders>
              <w:top w:val="nil"/>
              <w:left w:val="nil"/>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p>
        </w:tc>
      </w:tr>
      <w:tr>
        <w:tblPrEx>
          <w:shd w:val="clear" w:color="auto" w:fill="FFFFFF" w:themeFill="background1"/>
          <w:tblCellMar>
            <w:top w:w="0" w:type="dxa"/>
            <w:left w:w="108" w:type="dxa"/>
            <w:bottom w:w="0" w:type="dxa"/>
            <w:right w:w="108" w:type="dxa"/>
          </w:tblCellMar>
        </w:tblPrEx>
        <w:trPr>
          <w:trHeight w:val="30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6</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10mm十字密封帽</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Ф10/十字</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5</w:t>
            </w:r>
          </w:p>
        </w:tc>
        <w:tc>
          <w:tcPr>
            <w:tcW w:w="2595"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p>
        </w:tc>
      </w:tr>
      <w:tr>
        <w:tblPrEx>
          <w:shd w:val="clear" w:color="auto" w:fill="FFFFFF" w:themeFill="background1"/>
          <w:tblCellMar>
            <w:top w:w="0" w:type="dxa"/>
            <w:left w:w="108" w:type="dxa"/>
            <w:bottom w:w="0" w:type="dxa"/>
            <w:right w:w="108" w:type="dxa"/>
          </w:tblCellMar>
        </w:tblPrEx>
        <w:trPr>
          <w:trHeight w:val="30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7</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5mm十字密封帽</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Ф5/十字</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5</w:t>
            </w:r>
          </w:p>
        </w:tc>
        <w:tc>
          <w:tcPr>
            <w:tcW w:w="259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p>
        </w:tc>
      </w:tr>
      <w:tr>
        <w:tblPrEx>
          <w:shd w:val="clear" w:color="auto" w:fill="FFFFFF" w:themeFill="background1"/>
          <w:tblCellMar>
            <w:top w:w="0" w:type="dxa"/>
            <w:left w:w="108" w:type="dxa"/>
            <w:bottom w:w="0" w:type="dxa"/>
            <w:right w:w="108" w:type="dxa"/>
          </w:tblCellMar>
        </w:tblPrEx>
        <w:trPr>
          <w:trHeight w:val="30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8</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10mm密封帽</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Ф10</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5</w:t>
            </w:r>
          </w:p>
        </w:tc>
        <w:tc>
          <w:tcPr>
            <w:tcW w:w="259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p>
        </w:tc>
      </w:tr>
      <w:tr>
        <w:tblPrEx>
          <w:shd w:val="clear" w:color="auto" w:fill="FFFFFF" w:themeFill="background1"/>
          <w:tblCellMar>
            <w:top w:w="0" w:type="dxa"/>
            <w:left w:w="108" w:type="dxa"/>
            <w:bottom w:w="0" w:type="dxa"/>
            <w:right w:w="108" w:type="dxa"/>
          </w:tblCellMar>
        </w:tblPrEx>
        <w:trPr>
          <w:trHeight w:val="30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9</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5mm密封帽</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Ф5</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5</w:t>
            </w:r>
          </w:p>
        </w:tc>
        <w:tc>
          <w:tcPr>
            <w:tcW w:w="2595" w:type="dxa"/>
            <w:tcBorders>
              <w:top w:val="single" w:color="auto" w:sz="4" w:space="0"/>
              <w:left w:val="single" w:color="auto" w:sz="4" w:space="0"/>
              <w:bottom w:val="single" w:color="000000"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p>
        </w:tc>
      </w:tr>
      <w:tr>
        <w:tblPrEx>
          <w:shd w:val="clear" w:color="auto" w:fill="FFFFFF" w:themeFill="background1"/>
          <w:tblCellMar>
            <w:top w:w="0" w:type="dxa"/>
            <w:left w:w="108" w:type="dxa"/>
            <w:bottom w:w="0" w:type="dxa"/>
            <w:right w:w="108" w:type="dxa"/>
          </w:tblCellMar>
        </w:tblPrEx>
        <w:trPr>
          <w:trHeight w:val="30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10</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单极高频电线</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3m</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w:t>
            </w:r>
          </w:p>
        </w:tc>
        <w:tc>
          <w:tcPr>
            <w:tcW w:w="2595" w:type="dxa"/>
            <w:tcBorders>
              <w:top w:val="nil"/>
              <w:left w:val="nil"/>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p>
        </w:tc>
      </w:tr>
      <w:tr>
        <w:tblPrEx>
          <w:shd w:val="clear" w:color="auto" w:fill="FFFFFF" w:themeFill="background1"/>
          <w:tblCellMar>
            <w:top w:w="0" w:type="dxa"/>
            <w:left w:w="108" w:type="dxa"/>
            <w:bottom w:w="0" w:type="dxa"/>
            <w:right w:w="108" w:type="dxa"/>
          </w:tblCellMar>
        </w:tblPrEx>
        <w:trPr>
          <w:trHeight w:val="30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11</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钩状单极电凝</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Ф5×330</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w:t>
            </w:r>
          </w:p>
        </w:tc>
        <w:tc>
          <w:tcPr>
            <w:tcW w:w="2595" w:type="dxa"/>
            <w:tcBorders>
              <w:top w:val="nil"/>
              <w:left w:val="nil"/>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p>
        </w:tc>
      </w:tr>
      <w:tr>
        <w:tblPrEx>
          <w:shd w:val="clear" w:color="auto" w:fill="FFFFFF" w:themeFill="background1"/>
          <w:tblCellMar>
            <w:top w:w="0" w:type="dxa"/>
            <w:left w:w="108" w:type="dxa"/>
            <w:bottom w:w="0" w:type="dxa"/>
            <w:right w:w="108" w:type="dxa"/>
          </w:tblCellMar>
        </w:tblPrEx>
        <w:trPr>
          <w:trHeight w:val="30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12</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三通冲洗管（中号）</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Ф10X330</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w:t>
            </w:r>
          </w:p>
        </w:tc>
        <w:tc>
          <w:tcPr>
            <w:tcW w:w="2595" w:type="dxa"/>
            <w:tcBorders>
              <w:top w:val="nil"/>
              <w:left w:val="nil"/>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r>
              <w:rPr>
                <w:rFonts w:hint="eastAsia" w:ascii="仿宋" w:hAnsi="仿宋" w:eastAsia="仿宋" w:cs="仿宋"/>
                <w:bCs/>
                <w:kern w:val="0"/>
                <w:szCs w:val="21"/>
              </w:rPr>
              <w:t>内含5mm、10mm管道各一根</w:t>
            </w:r>
          </w:p>
        </w:tc>
      </w:tr>
      <w:tr>
        <w:tblPrEx>
          <w:tblCellMar>
            <w:top w:w="0" w:type="dxa"/>
            <w:left w:w="108" w:type="dxa"/>
            <w:bottom w:w="0" w:type="dxa"/>
            <w:right w:w="108" w:type="dxa"/>
          </w:tblCellMar>
        </w:tblPrEx>
        <w:trPr>
          <w:trHeight w:val="30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13</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弯剪（15mm）</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φ5*360，ST塑柄</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w:t>
            </w:r>
          </w:p>
        </w:tc>
        <w:tc>
          <w:tcPr>
            <w:tcW w:w="2595" w:type="dxa"/>
            <w:tcBorders>
              <w:top w:val="nil"/>
              <w:left w:val="nil"/>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r>
              <w:rPr>
                <w:rFonts w:hint="eastAsia" w:ascii="仿宋" w:hAnsi="仿宋" w:eastAsia="仿宋" w:cs="仿宋"/>
                <w:bCs/>
                <w:kern w:val="0"/>
                <w:szCs w:val="21"/>
              </w:rPr>
              <w:t>　</w:t>
            </w:r>
          </w:p>
        </w:tc>
      </w:tr>
      <w:tr>
        <w:tblPrEx>
          <w:shd w:val="clear" w:color="auto" w:fill="FFFFFF" w:themeFill="background1"/>
          <w:tblCellMar>
            <w:top w:w="0" w:type="dxa"/>
            <w:left w:w="108" w:type="dxa"/>
            <w:bottom w:w="0" w:type="dxa"/>
            <w:right w:w="108" w:type="dxa"/>
          </w:tblCellMar>
        </w:tblPrEx>
        <w:trPr>
          <w:trHeight w:val="30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14</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弯分离钳（16mm）</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φ5*360，ST塑柄</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w:t>
            </w:r>
          </w:p>
        </w:tc>
        <w:tc>
          <w:tcPr>
            <w:tcW w:w="2595" w:type="dxa"/>
            <w:tcBorders>
              <w:top w:val="nil"/>
              <w:left w:val="nil"/>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r>
              <w:rPr>
                <w:rFonts w:hint="eastAsia" w:ascii="仿宋" w:hAnsi="仿宋" w:eastAsia="仿宋" w:cs="仿宋"/>
                <w:bCs/>
                <w:kern w:val="0"/>
                <w:szCs w:val="21"/>
              </w:rPr>
              <w:t>　</w:t>
            </w:r>
          </w:p>
        </w:tc>
      </w:tr>
      <w:tr>
        <w:tblPrEx>
          <w:shd w:val="clear" w:color="auto" w:fill="FFFFFF" w:themeFill="background1"/>
          <w:tblCellMar>
            <w:top w:w="0" w:type="dxa"/>
            <w:left w:w="108" w:type="dxa"/>
            <w:bottom w:w="0" w:type="dxa"/>
            <w:right w:w="108" w:type="dxa"/>
          </w:tblCellMar>
        </w:tblPrEx>
        <w:trPr>
          <w:trHeight w:val="344"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15</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鸭嘴抓钳（带孔，18mm）</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φ5*360，ST塑柄</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w:t>
            </w:r>
          </w:p>
        </w:tc>
        <w:tc>
          <w:tcPr>
            <w:tcW w:w="2595" w:type="dxa"/>
            <w:tcBorders>
              <w:top w:val="nil"/>
              <w:left w:val="nil"/>
              <w:bottom w:val="single" w:color="auto" w:sz="4" w:space="0"/>
              <w:right w:val="single" w:color="auto" w:sz="4" w:space="0"/>
            </w:tcBorders>
            <w:shd w:val="clear" w:color="auto" w:fill="FFFFFF" w:themeFill="background1"/>
            <w:vAlign w:val="center"/>
          </w:tcPr>
          <w:p>
            <w:pPr>
              <w:widowControl/>
              <w:tabs>
                <w:tab w:val="left" w:pos="544"/>
              </w:tabs>
              <w:jc w:val="left"/>
              <w:rPr>
                <w:rFonts w:ascii="仿宋" w:hAnsi="仿宋" w:eastAsia="仿宋" w:cs="仿宋"/>
                <w:bCs/>
                <w:kern w:val="0"/>
                <w:szCs w:val="21"/>
              </w:rPr>
            </w:pPr>
            <w:r>
              <w:rPr>
                <w:rFonts w:hint="eastAsia" w:ascii="仿宋" w:hAnsi="仿宋" w:eastAsia="仿宋" w:cs="仿宋"/>
                <w:bCs/>
                <w:kern w:val="0"/>
                <w:szCs w:val="21"/>
              </w:rPr>
              <w:t>　</w:t>
            </w:r>
            <w:r>
              <w:rPr>
                <w:rFonts w:hint="eastAsia" w:ascii="仿宋" w:hAnsi="仿宋" w:eastAsia="仿宋" w:cs="仿宋"/>
                <w:bCs/>
                <w:kern w:val="0"/>
                <w:szCs w:val="21"/>
              </w:rPr>
              <w:tab/>
            </w:r>
          </w:p>
        </w:tc>
      </w:tr>
      <w:tr>
        <w:tblPrEx>
          <w:tblCellMar>
            <w:top w:w="0" w:type="dxa"/>
            <w:left w:w="108" w:type="dxa"/>
            <w:bottom w:w="0" w:type="dxa"/>
            <w:right w:w="108" w:type="dxa"/>
          </w:tblCellMar>
        </w:tblPrEx>
        <w:trPr>
          <w:trHeight w:val="419"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16</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 xml:space="preserve">粗齿无损伤抓钳（24mm） </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φ5*360，ST塑柄</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w:t>
            </w:r>
          </w:p>
        </w:tc>
        <w:tc>
          <w:tcPr>
            <w:tcW w:w="2595" w:type="dxa"/>
            <w:tcBorders>
              <w:top w:val="nil"/>
              <w:left w:val="nil"/>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r>
              <w:rPr>
                <w:rFonts w:hint="eastAsia" w:ascii="仿宋" w:hAnsi="仿宋" w:eastAsia="仿宋" w:cs="仿宋"/>
                <w:bCs/>
                <w:kern w:val="0"/>
                <w:szCs w:val="21"/>
              </w:rPr>
              <w:t>　</w:t>
            </w:r>
          </w:p>
        </w:tc>
      </w:tr>
      <w:tr>
        <w:tblPrEx>
          <w:shd w:val="clear" w:color="auto" w:fill="FFFFFF" w:themeFill="background1"/>
          <w:tblCellMar>
            <w:top w:w="0" w:type="dxa"/>
            <w:left w:w="108" w:type="dxa"/>
            <w:bottom w:w="0" w:type="dxa"/>
            <w:right w:w="108" w:type="dxa"/>
          </w:tblCellMar>
        </w:tblPrEx>
        <w:trPr>
          <w:trHeight w:val="411"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17</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肠抓钳（带孔横齿，37mm）</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φ5*360，ST塑柄带卡</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w:t>
            </w:r>
          </w:p>
        </w:tc>
        <w:tc>
          <w:tcPr>
            <w:tcW w:w="2595" w:type="dxa"/>
            <w:tcBorders>
              <w:top w:val="nil"/>
              <w:left w:val="nil"/>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r>
              <w:rPr>
                <w:rFonts w:hint="eastAsia" w:ascii="仿宋" w:hAnsi="仿宋" w:eastAsia="仿宋" w:cs="仿宋"/>
                <w:bCs/>
                <w:kern w:val="0"/>
                <w:szCs w:val="21"/>
              </w:rPr>
              <w:t>　</w:t>
            </w:r>
          </w:p>
        </w:tc>
      </w:tr>
      <w:tr>
        <w:tblPrEx>
          <w:shd w:val="clear" w:color="auto" w:fill="FFFFFF" w:themeFill="background1"/>
          <w:tblCellMar>
            <w:top w:w="0" w:type="dxa"/>
            <w:left w:w="108" w:type="dxa"/>
            <w:bottom w:w="0" w:type="dxa"/>
            <w:right w:w="108" w:type="dxa"/>
          </w:tblCellMar>
        </w:tblPrEx>
        <w:trPr>
          <w:trHeight w:val="417" w:hRule="atLeast"/>
          <w:jc w:val="center"/>
        </w:trPr>
        <w:tc>
          <w:tcPr>
            <w:tcW w:w="667"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18</w:t>
            </w:r>
          </w:p>
        </w:tc>
        <w:tc>
          <w:tcPr>
            <w:tcW w:w="2722"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 xml:space="preserve">胆囊抓钳（中空带孔，18mm） </w:t>
            </w:r>
          </w:p>
        </w:tc>
        <w:tc>
          <w:tcPr>
            <w:tcW w:w="1985"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φ5*360，ST塑柄</w:t>
            </w:r>
          </w:p>
        </w:tc>
        <w:tc>
          <w:tcPr>
            <w:tcW w:w="85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仿宋" w:hAnsi="仿宋" w:eastAsia="仿宋" w:cs="仿宋"/>
                <w:bCs/>
                <w:kern w:val="0"/>
                <w:szCs w:val="21"/>
              </w:rPr>
            </w:pPr>
            <w:r>
              <w:rPr>
                <w:rFonts w:hint="eastAsia" w:ascii="仿宋" w:hAnsi="仿宋" w:eastAsia="仿宋" w:cs="仿宋"/>
                <w:bCs/>
                <w:kern w:val="0"/>
                <w:szCs w:val="21"/>
              </w:rPr>
              <w:t>1</w:t>
            </w:r>
          </w:p>
        </w:tc>
        <w:tc>
          <w:tcPr>
            <w:tcW w:w="2595" w:type="dxa"/>
            <w:tcBorders>
              <w:top w:val="nil"/>
              <w:left w:val="nil"/>
              <w:bottom w:val="single" w:color="auto" w:sz="4" w:space="0"/>
              <w:right w:val="single" w:color="auto" w:sz="4" w:space="0"/>
            </w:tcBorders>
            <w:shd w:val="clear" w:color="auto" w:fill="FFFFFF" w:themeFill="background1"/>
            <w:vAlign w:val="center"/>
          </w:tcPr>
          <w:p>
            <w:pPr>
              <w:widowControl/>
              <w:jc w:val="left"/>
              <w:rPr>
                <w:rFonts w:ascii="仿宋" w:hAnsi="仿宋" w:eastAsia="仿宋" w:cs="仿宋"/>
                <w:bCs/>
                <w:kern w:val="0"/>
                <w:szCs w:val="21"/>
              </w:rPr>
            </w:pPr>
            <w:r>
              <w:rPr>
                <w:rFonts w:hint="eastAsia" w:ascii="仿宋" w:hAnsi="仿宋" w:eastAsia="仿宋" w:cs="仿宋"/>
                <w:bCs/>
                <w:kern w:val="0"/>
                <w:szCs w:val="21"/>
              </w:rPr>
              <w:t>　</w:t>
            </w:r>
          </w:p>
        </w:tc>
      </w:tr>
    </w:tbl>
    <w:p>
      <w:pPr>
        <w:pStyle w:val="47"/>
        <w:widowControl/>
        <w:numPr>
          <w:ilvl w:val="0"/>
          <w:numId w:val="0"/>
        </w:numPr>
        <w:spacing w:line="360" w:lineRule="atLeast"/>
        <w:ind w:left="480" w:leftChars="0"/>
        <w:jc w:val="left"/>
        <w:rPr>
          <w:rFonts w:ascii="仿宋" w:hAnsi="仿宋" w:eastAsia="仿宋"/>
          <w:sz w:val="24"/>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085819"/>
    <w:multiLevelType w:val="singleLevel"/>
    <w:tmpl w:val="7008581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hideSpellingErrors/>
  <w:documentProtection w:enforcement="0"/>
  <w:defaultTabStop w:val="420"/>
  <w:drawingGridHorizontalSpacing w:val="105"/>
  <w:drawingGridVerticalSpacing w:val="319"/>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E836CB"/>
    <w:rsid w:val="03386882"/>
    <w:rsid w:val="03C93DE4"/>
    <w:rsid w:val="03CF276F"/>
    <w:rsid w:val="03FE7515"/>
    <w:rsid w:val="04104985"/>
    <w:rsid w:val="05052E25"/>
    <w:rsid w:val="062126EF"/>
    <w:rsid w:val="0662250D"/>
    <w:rsid w:val="069756C9"/>
    <w:rsid w:val="06EA41D2"/>
    <w:rsid w:val="06F82B78"/>
    <w:rsid w:val="072E42E3"/>
    <w:rsid w:val="07D729CE"/>
    <w:rsid w:val="08301E42"/>
    <w:rsid w:val="08404482"/>
    <w:rsid w:val="0968446C"/>
    <w:rsid w:val="09880AD8"/>
    <w:rsid w:val="0AA5328F"/>
    <w:rsid w:val="0B134589"/>
    <w:rsid w:val="0B7E48FD"/>
    <w:rsid w:val="0BFB0153"/>
    <w:rsid w:val="0CA00E3D"/>
    <w:rsid w:val="0CFC2EE8"/>
    <w:rsid w:val="0D417D41"/>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A57B5F"/>
    <w:rsid w:val="1B260840"/>
    <w:rsid w:val="1B8E24F5"/>
    <w:rsid w:val="1BE761D2"/>
    <w:rsid w:val="1C2407D2"/>
    <w:rsid w:val="1C392717"/>
    <w:rsid w:val="1D314742"/>
    <w:rsid w:val="1DB73C31"/>
    <w:rsid w:val="1E5006DD"/>
    <w:rsid w:val="1E626810"/>
    <w:rsid w:val="1E7C1444"/>
    <w:rsid w:val="1EE44777"/>
    <w:rsid w:val="1F3A1F0D"/>
    <w:rsid w:val="1F515A41"/>
    <w:rsid w:val="208E2D86"/>
    <w:rsid w:val="20A41BDD"/>
    <w:rsid w:val="21354379"/>
    <w:rsid w:val="21432F64"/>
    <w:rsid w:val="21D218F6"/>
    <w:rsid w:val="21EE38EF"/>
    <w:rsid w:val="224A72AF"/>
    <w:rsid w:val="22547760"/>
    <w:rsid w:val="22723839"/>
    <w:rsid w:val="230B6C59"/>
    <w:rsid w:val="23C823BC"/>
    <w:rsid w:val="24057464"/>
    <w:rsid w:val="24A42D4D"/>
    <w:rsid w:val="24D34D10"/>
    <w:rsid w:val="24F46692"/>
    <w:rsid w:val="25D57113"/>
    <w:rsid w:val="26D60601"/>
    <w:rsid w:val="26E51EF5"/>
    <w:rsid w:val="26FE01DA"/>
    <w:rsid w:val="28012834"/>
    <w:rsid w:val="28017784"/>
    <w:rsid w:val="287F157E"/>
    <w:rsid w:val="28D41922"/>
    <w:rsid w:val="28DD78F7"/>
    <w:rsid w:val="29CC726F"/>
    <w:rsid w:val="29D5537D"/>
    <w:rsid w:val="2AD02892"/>
    <w:rsid w:val="2AED414D"/>
    <w:rsid w:val="2B7A199A"/>
    <w:rsid w:val="2B812B85"/>
    <w:rsid w:val="2BB97180"/>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A5788"/>
    <w:rsid w:val="360308BC"/>
    <w:rsid w:val="36147632"/>
    <w:rsid w:val="36530971"/>
    <w:rsid w:val="36561BAE"/>
    <w:rsid w:val="36610C56"/>
    <w:rsid w:val="366B24CA"/>
    <w:rsid w:val="37133678"/>
    <w:rsid w:val="376916D4"/>
    <w:rsid w:val="376E6E4C"/>
    <w:rsid w:val="38095396"/>
    <w:rsid w:val="385666E5"/>
    <w:rsid w:val="38DB70E7"/>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5E60474"/>
    <w:rsid w:val="46886E13"/>
    <w:rsid w:val="46C1077C"/>
    <w:rsid w:val="46CE0949"/>
    <w:rsid w:val="476756F9"/>
    <w:rsid w:val="47756B56"/>
    <w:rsid w:val="478F3EA7"/>
    <w:rsid w:val="47AD3F78"/>
    <w:rsid w:val="482B5C12"/>
    <w:rsid w:val="492C3528"/>
    <w:rsid w:val="49B4651F"/>
    <w:rsid w:val="49D066E0"/>
    <w:rsid w:val="49D639C4"/>
    <w:rsid w:val="49E329B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7787D9B"/>
    <w:rsid w:val="577C1E80"/>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2C49EA"/>
    <w:rsid w:val="5DB73653"/>
    <w:rsid w:val="5DE44F8E"/>
    <w:rsid w:val="5E2F576D"/>
    <w:rsid w:val="5E4274C8"/>
    <w:rsid w:val="5EC82C37"/>
    <w:rsid w:val="5EF210D2"/>
    <w:rsid w:val="5F042BD4"/>
    <w:rsid w:val="5F230F76"/>
    <w:rsid w:val="5F2447E2"/>
    <w:rsid w:val="602A170A"/>
    <w:rsid w:val="60437933"/>
    <w:rsid w:val="605A28BD"/>
    <w:rsid w:val="610B183C"/>
    <w:rsid w:val="61613AC5"/>
    <w:rsid w:val="61D640C8"/>
    <w:rsid w:val="621D5FD0"/>
    <w:rsid w:val="625351F3"/>
    <w:rsid w:val="62553A9B"/>
    <w:rsid w:val="62A954D2"/>
    <w:rsid w:val="63D66D3A"/>
    <w:rsid w:val="6445786C"/>
    <w:rsid w:val="65C02314"/>
    <w:rsid w:val="65FA5B9B"/>
    <w:rsid w:val="67557264"/>
    <w:rsid w:val="67AC14B0"/>
    <w:rsid w:val="68517281"/>
    <w:rsid w:val="68567627"/>
    <w:rsid w:val="69247457"/>
    <w:rsid w:val="698A4060"/>
    <w:rsid w:val="69E14866"/>
    <w:rsid w:val="6A3B5037"/>
    <w:rsid w:val="6B7867DE"/>
    <w:rsid w:val="6BA90006"/>
    <w:rsid w:val="6BF65381"/>
    <w:rsid w:val="6C161E18"/>
    <w:rsid w:val="6CBB08C6"/>
    <w:rsid w:val="6D2A351D"/>
    <w:rsid w:val="6D2C5AA6"/>
    <w:rsid w:val="6E3431D3"/>
    <w:rsid w:val="6E815E20"/>
    <w:rsid w:val="6EC35D97"/>
    <w:rsid w:val="6F827E1F"/>
    <w:rsid w:val="6FBE33DD"/>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27</Pages>
  <Words>7513</Words>
  <Characters>8238</Characters>
  <Lines>57</Lines>
  <Paragraphs>16</Paragraphs>
  <TotalTime>4</TotalTime>
  <ScaleCrop>false</ScaleCrop>
  <LinksUpToDate>false</LinksUpToDate>
  <CharactersWithSpaces>8398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2022-04-15T07:25:33Z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2D743F33761C40ACBE0FA25A5255EC2E</vt:lpwstr>
  </property>
  <property fmtid="{D5CDD505-2E9C-101B-9397-08002B2CF9AE}" pid="4" name="commondata">
    <vt:lpwstr>eyJoZGlkIjoiNGM3MDdhODc5OWI4YTU5N2EzNThhM2JkN2M1MGI3NmEifQ==</vt:lpwstr>
  </property>
</Properties>
</file>