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14:paraId="341E2D36">
      <w:pPr>
        <w:jc w:val="center"/>
        <w:rPr>
          <w:rFonts w:hint="eastAsia"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lang w:val="en-US" w:eastAsia="zh-CN"/>
        </w:rPr>
        <w:t>5</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2</w:t>
      </w:r>
    </w:p>
    <w:p w14:paraId="45C40E4C">
      <w:pPr>
        <w:jc w:val="center"/>
        <w:rPr>
          <w:rFonts w:hint="default" w:ascii="黑体" w:hAnsi="黑体" w:eastAsia="黑体"/>
          <w:sz w:val="52"/>
          <w:szCs w:val="52"/>
          <w:lang w:val="en-US" w:eastAsia="zh-CN"/>
        </w:rPr>
      </w:pPr>
      <w:r>
        <w:rPr>
          <w:rFonts w:hint="eastAsia" w:ascii="黑体" w:hAnsi="黑体" w:eastAsia="黑体"/>
          <w:sz w:val="48"/>
          <w:szCs w:val="48"/>
          <w:lang w:val="en-US" w:eastAsia="zh-CN"/>
        </w:rPr>
        <w:t>背囊采购项目</w:t>
      </w:r>
    </w:p>
    <w:p w14:paraId="0D654477">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14:paraId="01004E52">
      <w:pPr>
        <w:jc w:val="center"/>
        <w:rPr>
          <w:rFonts w:ascii="黑体" w:hAnsi="黑体" w:eastAsia="黑体"/>
          <w:sz w:val="52"/>
          <w:szCs w:val="52"/>
        </w:rPr>
      </w:pPr>
      <w:r>
        <w:rPr>
          <w:rFonts w:hint="eastAsia" w:ascii="黑体" w:hAnsi="黑体" w:eastAsia="黑体"/>
          <w:sz w:val="52"/>
          <w:szCs w:val="52"/>
        </w:rPr>
        <w:t>价</w:t>
      </w:r>
    </w:p>
    <w:p w14:paraId="03C93F0A">
      <w:pPr>
        <w:jc w:val="center"/>
        <w:rPr>
          <w:rFonts w:ascii="黑体" w:hAnsi="黑体" w:eastAsia="黑体"/>
          <w:sz w:val="52"/>
          <w:szCs w:val="52"/>
        </w:rPr>
      </w:pPr>
      <w:r>
        <w:rPr>
          <w:rFonts w:hint="eastAsia" w:ascii="黑体" w:hAnsi="黑体" w:eastAsia="黑体"/>
          <w:sz w:val="52"/>
          <w:szCs w:val="52"/>
        </w:rPr>
        <w:t>文</w:t>
      </w:r>
    </w:p>
    <w:p w14:paraId="5A840C4B">
      <w:pPr>
        <w:jc w:val="center"/>
        <w:rPr>
          <w:rFonts w:ascii="黑体" w:hAnsi="黑体" w:eastAsia="黑体"/>
          <w:sz w:val="52"/>
          <w:szCs w:val="52"/>
        </w:rPr>
      </w:pPr>
      <w:r>
        <w:rPr>
          <w:rFonts w:hint="eastAsia" w:ascii="黑体" w:hAnsi="黑体" w:eastAsia="黑体"/>
          <w:sz w:val="52"/>
          <w:szCs w:val="52"/>
        </w:rPr>
        <w:t>件</w:t>
      </w:r>
    </w:p>
    <w:p w14:paraId="16D87E49">
      <w:pPr>
        <w:spacing w:line="360" w:lineRule="auto"/>
        <w:rPr>
          <w:rFonts w:ascii="黑体" w:hAnsi="黑体" w:eastAsia="黑体"/>
          <w:sz w:val="32"/>
          <w:szCs w:val="32"/>
        </w:rPr>
      </w:pPr>
    </w:p>
    <w:p w14:paraId="0A71735D">
      <w:pPr>
        <w:spacing w:line="360" w:lineRule="auto"/>
        <w:rPr>
          <w:rFonts w:ascii="黑体" w:hAnsi="黑体" w:eastAsia="黑体"/>
          <w:sz w:val="32"/>
          <w:szCs w:val="32"/>
        </w:rPr>
      </w:pPr>
    </w:p>
    <w:p w14:paraId="3D637D25">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14:paraId="107BCEB1">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en-US" w:eastAsia="zh-CN"/>
        </w:rPr>
        <w:t>5</w:t>
      </w:r>
      <w:r>
        <w:rPr>
          <w:rFonts w:hint="eastAsia" w:ascii="黑体" w:hAnsi="黑体" w:eastAsia="黑体" w:cs="宋体"/>
          <w:sz w:val="32"/>
          <w:szCs w:val="32"/>
          <w:lang w:val="zh-CN"/>
        </w:rPr>
        <w:t>年</w:t>
      </w:r>
      <w:r>
        <w:rPr>
          <w:rFonts w:hint="eastAsia" w:ascii="黑体" w:hAnsi="黑体" w:eastAsia="黑体" w:cs="宋体"/>
          <w:sz w:val="32"/>
          <w:szCs w:val="32"/>
          <w:lang w:val="en-US" w:eastAsia="zh-CN"/>
        </w:rPr>
        <w:t>5</w:t>
      </w:r>
      <w:r>
        <w:rPr>
          <w:rFonts w:hint="eastAsia" w:ascii="黑体" w:hAnsi="黑体" w:eastAsia="黑体" w:cs="宋体"/>
          <w:sz w:val="32"/>
          <w:szCs w:val="32"/>
          <w:lang w:val="zh-CN"/>
        </w:rPr>
        <w:t>月</w:t>
      </w:r>
    </w:p>
    <w:p w14:paraId="12A3AEEE">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14:paraId="2C7A9A02">
      <w:pPr>
        <w:jc w:val="center"/>
        <w:rPr>
          <w:rFonts w:ascii="仿宋" w:hAnsi="仿宋" w:eastAsia="仿宋"/>
          <w:b/>
          <w:bCs/>
          <w:sz w:val="36"/>
          <w:szCs w:val="36"/>
        </w:rPr>
      </w:pPr>
    </w:p>
    <w:p w14:paraId="76730562">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14:paraId="35A26575">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14:paraId="321AFFDD">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14:paraId="50D68A44">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14:paraId="1C62FAE6">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14:paraId="2FD7E79A">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14:paraId="08DCC59B">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一套背囊</w:t>
      </w:r>
      <w:r>
        <w:rPr>
          <w:rFonts w:hint="eastAsia" w:ascii="仿宋" w:hAnsi="仿宋" w:eastAsia="仿宋" w:cs="宋体"/>
          <w:sz w:val="24"/>
        </w:rPr>
        <w:t>，用于仁寿县人民医院</w:t>
      </w:r>
      <w:r>
        <w:rPr>
          <w:rFonts w:hint="eastAsia" w:ascii="仿宋" w:hAnsi="仿宋" w:eastAsia="仿宋" w:cs="宋体"/>
          <w:sz w:val="24"/>
          <w:lang w:val="en-US" w:eastAsia="zh-CN"/>
        </w:rPr>
        <w:t>。</w:t>
      </w:r>
      <w:r>
        <w:rPr>
          <w:rFonts w:hint="eastAsia" w:ascii="仿宋" w:hAnsi="仿宋" w:eastAsia="仿宋" w:cs="宋体"/>
          <w:sz w:val="24"/>
        </w:rPr>
        <w:t>现进行国内公开询价，兹邀请符合本次询价要求的供应商参加。</w:t>
      </w:r>
      <w:bookmarkEnd w:id="5"/>
    </w:p>
    <w:p w14:paraId="189589CD">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w:t>
      </w:r>
      <w:r>
        <w:rPr>
          <w:rFonts w:hint="eastAsia" w:ascii="仿宋" w:hAnsi="仿宋" w:eastAsia="仿宋"/>
          <w:b/>
          <w:sz w:val="24"/>
          <w:lang w:val="en-US" w:eastAsia="zh-CN"/>
        </w:rPr>
        <w:t>5</w:t>
      </w:r>
      <w:r>
        <w:rPr>
          <w:rFonts w:hint="eastAsia" w:ascii="仿宋" w:hAnsi="仿宋" w:eastAsia="仿宋"/>
          <w:b/>
          <w:sz w:val="24"/>
        </w:rPr>
        <w:t>000</w:t>
      </w:r>
      <w:r>
        <w:rPr>
          <w:rFonts w:hint="eastAsia" w:ascii="仿宋" w:hAnsi="仿宋" w:eastAsia="仿宋"/>
          <w:b/>
          <w:sz w:val="24"/>
          <w:lang w:val="en-US" w:eastAsia="zh-CN"/>
        </w:rPr>
        <w:t>2</w:t>
      </w:r>
      <w:r>
        <w:rPr>
          <w:rFonts w:hint="eastAsia" w:ascii="仿宋" w:hAnsi="仿宋" w:eastAsia="仿宋"/>
          <w:b/>
          <w:sz w:val="24"/>
        </w:rPr>
        <w:t>。</w:t>
      </w:r>
    </w:p>
    <w:p w14:paraId="3BD443AE">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sz w:val="24"/>
          <w:lang w:val="en-US" w:eastAsia="zh-CN"/>
        </w:rPr>
        <w:t>背囊</w:t>
      </w:r>
      <w:r>
        <w:rPr>
          <w:rFonts w:hint="eastAsia" w:ascii="仿宋" w:hAnsi="仿宋" w:eastAsia="仿宋"/>
          <w:b/>
          <w:sz w:val="24"/>
        </w:rPr>
        <w:t>采购项目。</w:t>
      </w:r>
    </w:p>
    <w:p w14:paraId="59354B9E">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cs="仿宋"/>
          <w:b/>
          <w:bCs/>
          <w:sz w:val="24"/>
          <w:szCs w:val="28"/>
        </w:rPr>
        <w:t>国有企业自有</w:t>
      </w:r>
      <w:r>
        <w:rPr>
          <w:rFonts w:hint="eastAsia" w:ascii="仿宋" w:hAnsi="仿宋" w:eastAsia="仿宋" w:cs="仿宋"/>
          <w:b/>
          <w:bCs/>
          <w:sz w:val="24"/>
        </w:rPr>
        <w:t>资金</w:t>
      </w:r>
    </w:p>
    <w:p w14:paraId="6CA2CB55">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2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3984"/>
        <w:gridCol w:w="1433"/>
        <w:gridCol w:w="994"/>
      </w:tblGrid>
      <w:tr w14:paraId="0E56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5" w:type="pct"/>
            <w:vAlign w:val="center"/>
          </w:tcPr>
          <w:p w14:paraId="3C5F5B0A">
            <w:pPr>
              <w:spacing w:line="40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品目号</w:t>
            </w:r>
          </w:p>
        </w:tc>
        <w:tc>
          <w:tcPr>
            <w:tcW w:w="2575" w:type="pct"/>
            <w:vAlign w:val="center"/>
          </w:tcPr>
          <w:p w14:paraId="31345C7C">
            <w:pPr>
              <w:spacing w:line="40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货物名称</w:t>
            </w:r>
          </w:p>
        </w:tc>
        <w:tc>
          <w:tcPr>
            <w:tcW w:w="926" w:type="pct"/>
            <w:vAlign w:val="center"/>
          </w:tcPr>
          <w:p w14:paraId="0C60BA60">
            <w:pPr>
              <w:spacing w:line="400" w:lineRule="exact"/>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单位</w:t>
            </w:r>
          </w:p>
        </w:tc>
        <w:tc>
          <w:tcPr>
            <w:tcW w:w="642" w:type="pct"/>
            <w:vAlign w:val="center"/>
          </w:tcPr>
          <w:p w14:paraId="71C53F5E">
            <w:pPr>
              <w:spacing w:line="400" w:lineRule="exact"/>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数量</w:t>
            </w:r>
          </w:p>
        </w:tc>
      </w:tr>
      <w:tr w14:paraId="40748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5" w:type="pct"/>
            <w:vAlign w:val="center"/>
          </w:tcPr>
          <w:p w14:paraId="613FAD71">
            <w:pPr>
              <w:spacing w:line="40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01-01</w:t>
            </w:r>
          </w:p>
        </w:tc>
        <w:tc>
          <w:tcPr>
            <w:tcW w:w="2575" w:type="pct"/>
            <w:vAlign w:val="center"/>
          </w:tcPr>
          <w:p w14:paraId="62EDB811">
            <w:pPr>
              <w:spacing w:line="360" w:lineRule="auto"/>
              <w:jc w:val="center"/>
              <w:outlineLvl w:val="1"/>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 w:val="0"/>
                <w:bCs w:val="0"/>
                <w:color w:val="auto"/>
                <w:sz w:val="24"/>
                <w:szCs w:val="24"/>
                <w:vertAlign w:val="baseline"/>
                <w:lang w:val="en-US" w:eastAsia="zh-CN"/>
              </w:rPr>
              <w:t>单兵处置背囊</w:t>
            </w:r>
          </w:p>
        </w:tc>
        <w:tc>
          <w:tcPr>
            <w:tcW w:w="926" w:type="pct"/>
            <w:vAlign w:val="center"/>
          </w:tcPr>
          <w:p w14:paraId="31746C87">
            <w:pPr>
              <w:spacing w:line="360" w:lineRule="auto"/>
              <w:jc w:val="center"/>
              <w:outlineLvl w:val="1"/>
              <w:rPr>
                <w:rFonts w:hint="eastAsia" w:ascii="仿宋_GB2312" w:hAnsi="仿宋_GB2312" w:eastAsia="仿宋_GB2312" w:cs="仿宋_GB2312"/>
                <w:bCs/>
                <w:sz w:val="24"/>
                <w:szCs w:val="24"/>
              </w:rPr>
            </w:pPr>
            <w:r>
              <w:rPr>
                <w:rFonts w:hint="eastAsia" w:ascii="仿宋_GB2312" w:hAnsi="仿宋_GB2312" w:eastAsia="仿宋_GB2312" w:cs="仿宋_GB2312"/>
                <w:b w:val="0"/>
                <w:bCs w:val="0"/>
                <w:color w:val="auto"/>
                <w:sz w:val="24"/>
                <w:szCs w:val="24"/>
                <w:vertAlign w:val="baseline"/>
                <w:lang w:val="en-US" w:eastAsia="zh-CN"/>
              </w:rPr>
              <w:t>套</w:t>
            </w:r>
          </w:p>
        </w:tc>
        <w:tc>
          <w:tcPr>
            <w:tcW w:w="642" w:type="pct"/>
            <w:vAlign w:val="center"/>
          </w:tcPr>
          <w:p w14:paraId="31160DA5">
            <w:pPr>
              <w:spacing w:line="360" w:lineRule="auto"/>
              <w:jc w:val="center"/>
              <w:outlineLvl w:val="1"/>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 w:val="0"/>
                <w:bCs w:val="0"/>
                <w:color w:val="auto"/>
                <w:sz w:val="24"/>
                <w:szCs w:val="24"/>
                <w:vertAlign w:val="baseline"/>
                <w:lang w:val="en-US" w:eastAsia="zh-CN"/>
              </w:rPr>
              <w:t>4</w:t>
            </w:r>
          </w:p>
        </w:tc>
      </w:tr>
      <w:tr w14:paraId="6E166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5" w:type="pct"/>
            <w:vAlign w:val="center"/>
          </w:tcPr>
          <w:p w14:paraId="6366D526">
            <w:pPr>
              <w:spacing w:line="400" w:lineRule="exact"/>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01-02</w:t>
            </w:r>
          </w:p>
        </w:tc>
        <w:tc>
          <w:tcPr>
            <w:tcW w:w="2575" w:type="pct"/>
            <w:vAlign w:val="center"/>
          </w:tcPr>
          <w:p w14:paraId="018DE46D">
            <w:pPr>
              <w:spacing w:line="360" w:lineRule="auto"/>
              <w:jc w:val="center"/>
              <w:outlineLvl w:val="1"/>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生命监护及呼吸支持背囊</w:t>
            </w:r>
          </w:p>
        </w:tc>
        <w:tc>
          <w:tcPr>
            <w:tcW w:w="926" w:type="pct"/>
            <w:vAlign w:val="center"/>
          </w:tcPr>
          <w:p w14:paraId="32C406D9">
            <w:pPr>
              <w:spacing w:line="360" w:lineRule="auto"/>
              <w:jc w:val="center"/>
              <w:outlineLvl w:val="1"/>
              <w:rPr>
                <w:rFonts w:hint="eastAsia" w:ascii="仿宋_GB2312" w:hAnsi="仿宋_GB2312" w:eastAsia="仿宋_GB2312" w:cs="仿宋_GB2312"/>
                <w:bCs/>
                <w:sz w:val="24"/>
                <w:szCs w:val="24"/>
                <w:lang w:eastAsia="zh-CN"/>
              </w:rPr>
            </w:pPr>
            <w:r>
              <w:rPr>
                <w:rFonts w:hint="eastAsia" w:ascii="仿宋_GB2312" w:hAnsi="仿宋_GB2312" w:eastAsia="仿宋_GB2312" w:cs="仿宋_GB2312"/>
                <w:b w:val="0"/>
                <w:bCs w:val="0"/>
                <w:color w:val="auto"/>
                <w:sz w:val="24"/>
                <w:szCs w:val="24"/>
                <w:vertAlign w:val="baseline"/>
                <w:lang w:val="en-US" w:eastAsia="zh-CN"/>
              </w:rPr>
              <w:t>套</w:t>
            </w:r>
          </w:p>
        </w:tc>
        <w:tc>
          <w:tcPr>
            <w:tcW w:w="642" w:type="pct"/>
            <w:vAlign w:val="center"/>
          </w:tcPr>
          <w:p w14:paraId="3061E30A">
            <w:pPr>
              <w:spacing w:line="360" w:lineRule="auto"/>
              <w:jc w:val="center"/>
              <w:outlineLvl w:val="1"/>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 w:val="0"/>
                <w:bCs w:val="0"/>
                <w:color w:val="auto"/>
                <w:sz w:val="24"/>
                <w:szCs w:val="24"/>
                <w:vertAlign w:val="baseline"/>
                <w:lang w:val="en-US" w:eastAsia="zh-CN"/>
              </w:rPr>
              <w:t>1</w:t>
            </w:r>
          </w:p>
        </w:tc>
      </w:tr>
      <w:tr w14:paraId="33B16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5" w:type="pct"/>
            <w:vAlign w:val="center"/>
          </w:tcPr>
          <w:p w14:paraId="3F0634EF">
            <w:pPr>
              <w:spacing w:line="400" w:lineRule="exact"/>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01-03</w:t>
            </w:r>
          </w:p>
        </w:tc>
        <w:tc>
          <w:tcPr>
            <w:tcW w:w="2575" w:type="pct"/>
            <w:vAlign w:val="center"/>
          </w:tcPr>
          <w:p w14:paraId="00D8E885">
            <w:pPr>
              <w:spacing w:line="360" w:lineRule="auto"/>
              <w:jc w:val="center"/>
              <w:outlineLvl w:val="1"/>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创伤急救背囊</w:t>
            </w:r>
          </w:p>
        </w:tc>
        <w:tc>
          <w:tcPr>
            <w:tcW w:w="926" w:type="pct"/>
            <w:vAlign w:val="center"/>
          </w:tcPr>
          <w:p w14:paraId="04F0DB0E">
            <w:pPr>
              <w:spacing w:line="360" w:lineRule="auto"/>
              <w:jc w:val="center"/>
              <w:outlineLvl w:val="1"/>
              <w:rPr>
                <w:rFonts w:hint="eastAsia" w:ascii="仿宋_GB2312" w:hAnsi="仿宋_GB2312" w:eastAsia="仿宋_GB2312" w:cs="仿宋_GB2312"/>
                <w:bCs/>
                <w:sz w:val="24"/>
                <w:szCs w:val="24"/>
              </w:rPr>
            </w:pPr>
            <w:r>
              <w:rPr>
                <w:rFonts w:hint="eastAsia" w:ascii="仿宋_GB2312" w:hAnsi="仿宋_GB2312" w:eastAsia="仿宋_GB2312" w:cs="仿宋_GB2312"/>
                <w:b w:val="0"/>
                <w:bCs w:val="0"/>
                <w:color w:val="auto"/>
                <w:sz w:val="24"/>
                <w:szCs w:val="24"/>
                <w:vertAlign w:val="baseline"/>
                <w:lang w:val="en-US" w:eastAsia="zh-CN"/>
              </w:rPr>
              <w:t>套</w:t>
            </w:r>
          </w:p>
        </w:tc>
        <w:tc>
          <w:tcPr>
            <w:tcW w:w="642" w:type="pct"/>
            <w:vAlign w:val="center"/>
          </w:tcPr>
          <w:p w14:paraId="4181C5F3">
            <w:pPr>
              <w:spacing w:line="360" w:lineRule="auto"/>
              <w:jc w:val="center"/>
              <w:outlineLvl w:val="1"/>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 w:val="0"/>
                <w:bCs w:val="0"/>
                <w:color w:val="auto"/>
                <w:sz w:val="24"/>
                <w:szCs w:val="24"/>
                <w:vertAlign w:val="baseline"/>
                <w:lang w:val="en-US" w:eastAsia="zh-CN"/>
              </w:rPr>
              <w:t>1</w:t>
            </w:r>
          </w:p>
        </w:tc>
      </w:tr>
      <w:tr w14:paraId="68747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5" w:type="pct"/>
            <w:vAlign w:val="center"/>
          </w:tcPr>
          <w:p w14:paraId="294EE264">
            <w:pPr>
              <w:spacing w:line="400" w:lineRule="exact"/>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01-04</w:t>
            </w:r>
          </w:p>
        </w:tc>
        <w:tc>
          <w:tcPr>
            <w:tcW w:w="2575" w:type="pct"/>
            <w:vAlign w:val="center"/>
          </w:tcPr>
          <w:p w14:paraId="4E5F0D9C">
            <w:pPr>
              <w:spacing w:line="360" w:lineRule="auto"/>
              <w:jc w:val="center"/>
              <w:outlineLvl w:val="1"/>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检伤分类背囊</w:t>
            </w:r>
          </w:p>
        </w:tc>
        <w:tc>
          <w:tcPr>
            <w:tcW w:w="926" w:type="pct"/>
            <w:vAlign w:val="center"/>
          </w:tcPr>
          <w:p w14:paraId="46040528">
            <w:pPr>
              <w:spacing w:line="360" w:lineRule="auto"/>
              <w:jc w:val="center"/>
              <w:outlineLvl w:val="1"/>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 w:val="0"/>
                <w:bCs w:val="0"/>
                <w:color w:val="auto"/>
                <w:sz w:val="24"/>
                <w:szCs w:val="24"/>
                <w:vertAlign w:val="baseline"/>
                <w:lang w:val="en-US" w:eastAsia="zh-CN"/>
              </w:rPr>
              <w:t>套</w:t>
            </w:r>
          </w:p>
        </w:tc>
        <w:tc>
          <w:tcPr>
            <w:tcW w:w="642" w:type="pct"/>
            <w:vAlign w:val="center"/>
          </w:tcPr>
          <w:p w14:paraId="6FF545F5">
            <w:pPr>
              <w:spacing w:line="360" w:lineRule="auto"/>
              <w:jc w:val="center"/>
              <w:outlineLvl w:val="1"/>
              <w:rPr>
                <w:rFonts w:hint="eastAsia" w:ascii="仿宋_GB2312" w:hAnsi="仿宋_GB2312" w:eastAsia="仿宋_GB2312" w:cs="仿宋_GB2312"/>
                <w:bCs/>
                <w:sz w:val="24"/>
                <w:szCs w:val="24"/>
              </w:rPr>
            </w:pPr>
            <w:r>
              <w:rPr>
                <w:rFonts w:hint="eastAsia" w:ascii="仿宋_GB2312" w:hAnsi="仿宋_GB2312" w:eastAsia="仿宋_GB2312" w:cs="仿宋_GB2312"/>
                <w:b w:val="0"/>
                <w:bCs w:val="0"/>
                <w:color w:val="auto"/>
                <w:sz w:val="24"/>
                <w:szCs w:val="24"/>
                <w:vertAlign w:val="baseline"/>
                <w:lang w:val="en-US" w:eastAsia="zh-CN"/>
              </w:rPr>
              <w:t>1</w:t>
            </w:r>
          </w:p>
        </w:tc>
      </w:tr>
      <w:tr w14:paraId="7B28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5" w:type="pct"/>
            <w:vAlign w:val="center"/>
          </w:tcPr>
          <w:p w14:paraId="05B47D31">
            <w:pPr>
              <w:spacing w:line="400" w:lineRule="exact"/>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01-05</w:t>
            </w:r>
          </w:p>
        </w:tc>
        <w:tc>
          <w:tcPr>
            <w:tcW w:w="2575" w:type="pct"/>
            <w:vAlign w:val="center"/>
          </w:tcPr>
          <w:p w14:paraId="7E9A6F3B">
            <w:pPr>
              <w:spacing w:line="360" w:lineRule="auto"/>
              <w:jc w:val="center"/>
              <w:outlineLvl w:val="1"/>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循环支持背囊</w:t>
            </w:r>
          </w:p>
        </w:tc>
        <w:tc>
          <w:tcPr>
            <w:tcW w:w="926" w:type="pct"/>
            <w:vAlign w:val="center"/>
          </w:tcPr>
          <w:p w14:paraId="2083BF7A">
            <w:pPr>
              <w:spacing w:line="360" w:lineRule="auto"/>
              <w:jc w:val="center"/>
              <w:outlineLvl w:val="1"/>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 w:val="0"/>
                <w:bCs w:val="0"/>
                <w:color w:val="auto"/>
                <w:sz w:val="24"/>
                <w:szCs w:val="24"/>
                <w:vertAlign w:val="baseline"/>
                <w:lang w:val="en-US" w:eastAsia="zh-CN"/>
              </w:rPr>
              <w:t>套</w:t>
            </w:r>
          </w:p>
        </w:tc>
        <w:tc>
          <w:tcPr>
            <w:tcW w:w="642" w:type="pct"/>
            <w:vAlign w:val="center"/>
          </w:tcPr>
          <w:p w14:paraId="5589C749">
            <w:pPr>
              <w:spacing w:line="360" w:lineRule="auto"/>
              <w:jc w:val="center"/>
              <w:outlineLvl w:val="1"/>
              <w:rPr>
                <w:rFonts w:hint="eastAsia" w:ascii="仿宋_GB2312" w:hAnsi="仿宋_GB2312" w:eastAsia="仿宋_GB2312" w:cs="仿宋_GB2312"/>
                <w:bCs/>
                <w:sz w:val="24"/>
                <w:szCs w:val="24"/>
              </w:rPr>
            </w:pPr>
            <w:r>
              <w:rPr>
                <w:rFonts w:hint="eastAsia" w:ascii="仿宋_GB2312" w:hAnsi="仿宋_GB2312" w:eastAsia="仿宋_GB2312" w:cs="仿宋_GB2312"/>
                <w:b w:val="0"/>
                <w:bCs w:val="0"/>
                <w:color w:val="auto"/>
                <w:sz w:val="24"/>
                <w:szCs w:val="24"/>
                <w:vertAlign w:val="baseline"/>
                <w:lang w:val="en-US" w:eastAsia="zh-CN"/>
              </w:rPr>
              <w:t>1</w:t>
            </w:r>
          </w:p>
        </w:tc>
      </w:tr>
      <w:bookmarkEnd w:id="6"/>
    </w:tbl>
    <w:p w14:paraId="38F13B10">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14:paraId="1973A164">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14:paraId="0403453C">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bookmarkEnd w:id="7"/>
    <w:p w14:paraId="2E362DBA">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14:paraId="6F85072B">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14:paraId="5D70EB37">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14:paraId="4FFC7AB7">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14:paraId="23FCA13D">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w:t>
      </w:r>
      <w:r>
        <w:rPr>
          <w:rFonts w:hint="eastAsia" w:ascii="仿宋" w:hAnsi="仿宋" w:eastAsia="仿宋"/>
          <w:sz w:val="24"/>
          <w:lang w:val="en-US" w:eastAsia="zh-CN"/>
        </w:rPr>
        <w:t>5</w:t>
      </w:r>
      <w:r>
        <w:rPr>
          <w:rFonts w:hint="eastAsia" w:ascii="仿宋" w:hAnsi="仿宋" w:eastAsia="仿宋"/>
          <w:sz w:val="24"/>
        </w:rPr>
        <w:t>年</w:t>
      </w:r>
      <w:r>
        <w:rPr>
          <w:rFonts w:hint="eastAsia" w:ascii="仿宋" w:hAnsi="仿宋" w:eastAsia="仿宋"/>
          <w:sz w:val="24"/>
          <w:lang w:val="en-US" w:eastAsia="zh-CN"/>
        </w:rPr>
        <w:t>5</w:t>
      </w:r>
      <w:r>
        <w:rPr>
          <w:rFonts w:hint="eastAsia" w:ascii="仿宋" w:hAnsi="仿宋" w:eastAsia="仿宋"/>
          <w:sz w:val="24"/>
        </w:rPr>
        <w:t>月</w:t>
      </w:r>
      <w:r>
        <w:rPr>
          <w:rFonts w:hint="eastAsia" w:ascii="仿宋" w:hAnsi="仿宋" w:eastAsia="仿宋"/>
          <w:sz w:val="24"/>
          <w:lang w:val="en-US" w:eastAsia="zh-CN"/>
        </w:rPr>
        <w:t>23</w:t>
      </w:r>
      <w:r>
        <w:rPr>
          <w:rFonts w:hint="eastAsia" w:ascii="仿宋" w:hAnsi="仿宋" w:eastAsia="仿宋"/>
          <w:sz w:val="24"/>
        </w:rPr>
        <w:t>日</w:t>
      </w:r>
      <w:r>
        <w:rPr>
          <w:rFonts w:hint="eastAsia" w:ascii="仿宋" w:hAnsi="仿宋" w:eastAsia="仿宋"/>
          <w:sz w:val="24"/>
          <w:lang w:val="en-US" w:eastAsia="zh-CN"/>
        </w:rPr>
        <w:t>18</w:t>
      </w:r>
      <w:r>
        <w:rPr>
          <w:rFonts w:hint="eastAsia" w:ascii="仿宋" w:hAnsi="仿宋" w:eastAsia="仿宋"/>
          <w:sz w:val="24"/>
        </w:rPr>
        <w:t>:00</w:t>
      </w:r>
      <w:r>
        <w:rPr>
          <w:rFonts w:hint="eastAsia" w:ascii="仿宋" w:hAnsi="仿宋" w:eastAsia="仿宋"/>
          <w:sz w:val="24"/>
          <w:szCs w:val="28"/>
        </w:rPr>
        <w:t>（北京时间）。</w:t>
      </w:r>
    </w:p>
    <w:p w14:paraId="2DC26413">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14:paraId="1585E840">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14:paraId="4D2B8D55">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14:paraId="1AD9C48E">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14:paraId="2F564AC9">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14:paraId="1C7FDAA3">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14:paraId="6FF35BFB">
      <w:pPr>
        <w:spacing w:line="420" w:lineRule="exact"/>
        <w:ind w:firstLine="1260" w:firstLineChars="525"/>
        <w:rPr>
          <w:rFonts w:ascii="仿宋" w:hAnsi="仿宋" w:eastAsia="仿宋"/>
          <w:sz w:val="24"/>
        </w:rPr>
      </w:pPr>
      <w:r>
        <w:rPr>
          <w:rFonts w:hint="eastAsia" w:ascii="仿宋" w:hAnsi="仿宋" w:eastAsia="仿宋"/>
          <w:sz w:val="24"/>
        </w:rPr>
        <w:t>联 系 人：代老师</w:t>
      </w:r>
    </w:p>
    <w:p w14:paraId="661C91EF">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14:paraId="06CBD220">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6759"/>
      <w:bookmarkStart w:id="14" w:name="_Toc213397009"/>
      <w:bookmarkStart w:id="15" w:name="_Toc213396945"/>
      <w:bookmarkStart w:id="16" w:name="_Toc217446031"/>
      <w:bookmarkStart w:id="17" w:name="_Toc213496267"/>
    </w:p>
    <w:p w14:paraId="2B67B9F1">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14:paraId="45552DE3">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14:paraId="22CD7B9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14:paraId="6FCE4769">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14:paraId="57968134">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14:paraId="43E77DAF">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14:paraId="207C462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400B219A">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14:paraId="0614F14F">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14:paraId="6C7A0770">
            <w:pPr>
              <w:widowControl/>
              <w:rPr>
                <w:rFonts w:ascii="仿宋" w:hAnsi="仿宋" w:eastAsia="仿宋"/>
                <w:szCs w:val="21"/>
              </w:rPr>
            </w:pPr>
            <w:r>
              <w:rPr>
                <w:rFonts w:hint="eastAsia" w:ascii="仿宋" w:hAnsi="仿宋" w:eastAsia="仿宋"/>
                <w:kern w:val="0"/>
                <w:szCs w:val="21"/>
                <w:lang w:val="en-US" w:eastAsia="zh-CN"/>
              </w:rPr>
              <w:t>/</w:t>
            </w:r>
          </w:p>
        </w:tc>
      </w:tr>
      <w:tr w14:paraId="3D1B9350">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5A9D1B2A">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14:paraId="58280CE6">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14:paraId="1383A9F3">
            <w:pPr>
              <w:widowControl/>
              <w:jc w:val="left"/>
              <w:rPr>
                <w:rFonts w:ascii="仿宋" w:hAnsi="仿宋" w:eastAsia="仿宋"/>
                <w:szCs w:val="21"/>
              </w:rPr>
            </w:pPr>
            <w:r>
              <w:rPr>
                <w:rFonts w:hint="eastAsia" w:ascii="仿宋" w:hAnsi="仿宋" w:eastAsia="仿宋"/>
                <w:szCs w:val="21"/>
              </w:rPr>
              <w:t>通过电话方式告知。</w:t>
            </w:r>
          </w:p>
        </w:tc>
      </w:tr>
      <w:tr w14:paraId="1EDFA1D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65EF3B34">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14:paraId="25BF1D3F">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14:paraId="2FD1CE2F">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14:paraId="140B096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14:paraId="044F8002">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14:paraId="78EE7F3A">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14:paraId="7093BE3E">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w:t>
            </w:r>
            <w:r>
              <w:rPr>
                <w:rFonts w:hint="eastAsia" w:ascii="仿宋" w:hAnsi="仿宋" w:eastAsia="仿宋"/>
                <w:sz w:val="21"/>
                <w:szCs w:val="21"/>
                <w:lang w:val="en-US" w:eastAsia="zh-CN"/>
              </w:rPr>
              <w:t>二</w:t>
            </w:r>
            <w:r>
              <w:rPr>
                <w:rFonts w:hint="eastAsia" w:ascii="仿宋" w:hAnsi="仿宋" w:eastAsia="仿宋"/>
                <w:sz w:val="21"/>
                <w:szCs w:val="21"/>
                <w:lang w:val="zh-CN"/>
              </w:rPr>
              <w:t>家；</w:t>
            </w:r>
          </w:p>
          <w:p w14:paraId="6EF63932">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14:paraId="76FD29EC">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14:paraId="693E3F30">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14:paraId="56EFF33D">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14:paraId="06747CA7">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14:paraId="3DDECA0A">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14:paraId="26F9C464">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14:paraId="6B10B92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14:paraId="4E534CDE">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14:paraId="6CB8B517">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14:paraId="05082866">
            <w:pPr>
              <w:spacing w:line="340" w:lineRule="exact"/>
              <w:ind w:right="105" w:rightChars="50"/>
              <w:jc w:val="left"/>
              <w:rPr>
                <w:rFonts w:ascii="仿宋" w:hAnsi="仿宋" w:eastAsia="仿宋"/>
                <w:szCs w:val="21"/>
              </w:rPr>
            </w:pPr>
            <w:r>
              <w:rPr>
                <w:rFonts w:hint="eastAsia" w:ascii="仿宋" w:hAnsi="仿宋" w:eastAsia="仿宋"/>
                <w:szCs w:val="21"/>
              </w:rPr>
              <w:t>联系人：代老师</w:t>
            </w:r>
          </w:p>
          <w:p w14:paraId="25027A0B">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14:paraId="31A21DF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14:paraId="7B9D1AF5">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14:paraId="552035F1">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14:paraId="4FC25204">
            <w:pPr>
              <w:spacing w:line="340" w:lineRule="exact"/>
              <w:ind w:right="105" w:rightChars="50"/>
              <w:jc w:val="left"/>
              <w:rPr>
                <w:rFonts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签订合同后全额预付</w:t>
            </w:r>
            <w:r>
              <w:rPr>
                <w:rFonts w:hint="eastAsia" w:ascii="仿宋" w:hAnsi="仿宋" w:eastAsia="仿宋"/>
                <w:szCs w:val="21"/>
              </w:rPr>
              <w:t>。</w:t>
            </w:r>
          </w:p>
          <w:p w14:paraId="6CD139C5">
            <w:pPr>
              <w:spacing w:line="340" w:lineRule="exact"/>
              <w:ind w:right="105" w:rightChars="50"/>
              <w:jc w:val="left"/>
              <w:rPr>
                <w:rFonts w:hint="eastAsia" w:ascii="仿宋" w:hAnsi="仿宋" w:eastAsia="仿宋"/>
                <w:szCs w:val="21"/>
                <w:lang w:eastAsia="zh-CN"/>
              </w:rPr>
            </w:pPr>
            <w:r>
              <w:rPr>
                <w:rFonts w:hint="eastAsia" w:ascii="仿宋" w:hAnsi="仿宋" w:eastAsia="仿宋"/>
                <w:szCs w:val="21"/>
              </w:rPr>
              <w:t>（2）</w:t>
            </w:r>
            <w:r>
              <w:rPr>
                <w:rFonts w:hint="eastAsia" w:ascii="仿宋" w:hAnsi="仿宋" w:eastAsia="仿宋"/>
                <w:szCs w:val="21"/>
                <w:lang w:val="en-US" w:eastAsia="zh-CN"/>
              </w:rPr>
              <w:t>收货验收后</w:t>
            </w:r>
            <w:r>
              <w:rPr>
                <w:rFonts w:hint="eastAsia" w:ascii="仿宋" w:hAnsi="仿宋" w:eastAsia="仿宋"/>
                <w:szCs w:val="21"/>
              </w:rPr>
              <w:t>乙方出具等额有效的增值税专用发票（税率13%）（开票信息必须齐全：名称、纳税人识别号、开户行及账号必须填列；货物或应税劳务、服务名称栏目必须填列清楚具体明细，发票清单必须是从防伪税控系统开具；涉及项目的发票备注栏要填写项目名称</w:t>
            </w:r>
            <w:r>
              <w:rPr>
                <w:rFonts w:hint="eastAsia" w:ascii="仿宋" w:hAnsi="仿宋" w:eastAsia="仿宋"/>
                <w:szCs w:val="21"/>
                <w:lang w:eastAsia="zh-CN"/>
              </w:rPr>
              <w:t>。</w:t>
            </w:r>
          </w:p>
        </w:tc>
      </w:tr>
      <w:tr w14:paraId="3094CF0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33659AFA">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14:paraId="5BF72C67">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14:paraId="346F657A">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14:paraId="0FDBECE2">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14:paraId="57D784AE">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14:paraId="0209DD15">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14:paraId="4F732840">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14:paraId="269E0F9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031B451D">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14:paraId="4837270D">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14:paraId="06E1FC70">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14:paraId="57152884">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18C89821">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14:paraId="6280EB06">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14:paraId="06C53880">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bl>
    <w:p w14:paraId="11FA78B4">
      <w:bookmarkStart w:id="19" w:name="_Toc1368"/>
      <w:bookmarkStart w:id="20" w:name="PO_默认文件内容_23"/>
      <w:bookmarkStart w:id="21" w:name="_Toc217446083"/>
    </w:p>
    <w:p w14:paraId="50F546F7">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14:paraId="6CB046B2">
      <w:pPr>
        <w:widowControl/>
        <w:spacing w:line="360" w:lineRule="atLeast"/>
        <w:jc w:val="center"/>
        <w:rPr>
          <w:rFonts w:ascii="仿宋" w:hAnsi="仿宋" w:eastAsia="仿宋"/>
          <w:b/>
          <w:sz w:val="24"/>
        </w:rPr>
      </w:pPr>
    </w:p>
    <w:p w14:paraId="41951A1E">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14:paraId="1017C9B1">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14:paraId="0C2BDF3C">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14:paraId="755979CC">
      <w:pPr>
        <w:widowControl/>
        <w:spacing w:line="360" w:lineRule="atLeast"/>
        <w:ind w:firstLine="470" w:firstLineChars="196"/>
        <w:rPr>
          <w:rFonts w:ascii="仿宋" w:hAnsi="仿宋" w:eastAsia="仿宋"/>
          <w:sz w:val="24"/>
        </w:rPr>
      </w:pPr>
    </w:p>
    <w:p w14:paraId="04A27688">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14:paraId="67A9F6C7">
      <w:pPr>
        <w:spacing w:line="360" w:lineRule="auto"/>
        <w:rPr>
          <w:rFonts w:ascii="仿宋" w:hAnsi="仿宋" w:eastAsia="仿宋"/>
          <w:b/>
          <w:sz w:val="32"/>
          <w:szCs w:val="32"/>
        </w:rPr>
      </w:pPr>
      <w:r>
        <w:rPr>
          <w:rFonts w:hint="eastAsia" w:ascii="仿宋" w:hAnsi="仿宋" w:eastAsia="仿宋"/>
          <w:b/>
          <w:sz w:val="32"/>
          <w:szCs w:val="32"/>
        </w:rPr>
        <w:t>格式1-1</w:t>
      </w:r>
    </w:p>
    <w:p w14:paraId="7E6D130C">
      <w:pPr>
        <w:spacing w:line="360" w:lineRule="auto"/>
        <w:outlineLvl w:val="2"/>
        <w:rPr>
          <w:rFonts w:ascii="仿宋" w:hAnsi="仿宋" w:eastAsia="仿宋"/>
          <w:b/>
          <w:sz w:val="32"/>
          <w:szCs w:val="32"/>
        </w:rPr>
      </w:pPr>
      <w:r>
        <w:rPr>
          <w:rFonts w:hint="eastAsia" w:ascii="仿宋" w:hAnsi="仿宋" w:eastAsia="仿宋"/>
          <w:b/>
          <w:sz w:val="32"/>
          <w:szCs w:val="32"/>
        </w:rPr>
        <w:t>封面：</w:t>
      </w:r>
    </w:p>
    <w:p w14:paraId="39809CA2">
      <w:pPr>
        <w:spacing w:line="360" w:lineRule="auto"/>
        <w:jc w:val="right"/>
        <w:rPr>
          <w:rFonts w:ascii="仿宋" w:hAnsi="仿宋" w:eastAsia="仿宋"/>
          <w:b/>
          <w:sz w:val="36"/>
        </w:rPr>
      </w:pPr>
      <w:r>
        <w:rPr>
          <w:rFonts w:ascii="仿宋" w:hAnsi="仿宋" w:eastAsia="仿宋"/>
          <w:b/>
          <w:sz w:val="36"/>
        </w:rPr>
        <w:t>（正本）</w:t>
      </w:r>
    </w:p>
    <w:p w14:paraId="1605D4A3">
      <w:pPr>
        <w:spacing w:line="360" w:lineRule="auto"/>
        <w:rPr>
          <w:rFonts w:ascii="仿宋" w:hAnsi="仿宋" w:eastAsia="仿宋"/>
          <w:b/>
          <w:sz w:val="32"/>
          <w:szCs w:val="32"/>
        </w:rPr>
      </w:pPr>
    </w:p>
    <w:p w14:paraId="78BB2643">
      <w:pPr>
        <w:spacing w:line="360" w:lineRule="auto"/>
        <w:rPr>
          <w:rFonts w:ascii="仿宋" w:hAnsi="仿宋" w:eastAsia="仿宋"/>
          <w:b/>
          <w:sz w:val="32"/>
          <w:szCs w:val="32"/>
        </w:rPr>
      </w:pPr>
    </w:p>
    <w:p w14:paraId="3EB7C942">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14:paraId="2BB0B8A0">
      <w:pPr>
        <w:spacing w:line="360" w:lineRule="auto"/>
        <w:rPr>
          <w:rFonts w:ascii="仿宋" w:hAnsi="仿宋" w:eastAsia="仿宋"/>
          <w:b/>
          <w:sz w:val="52"/>
          <w:szCs w:val="52"/>
        </w:rPr>
      </w:pPr>
    </w:p>
    <w:p w14:paraId="35A7AF30">
      <w:pPr>
        <w:spacing w:line="360" w:lineRule="auto"/>
        <w:jc w:val="center"/>
        <w:rPr>
          <w:rFonts w:ascii="仿宋" w:hAnsi="仿宋" w:eastAsia="仿宋"/>
          <w:b/>
          <w:sz w:val="32"/>
          <w:szCs w:val="32"/>
        </w:rPr>
      </w:pPr>
      <w:r>
        <w:rPr>
          <w:rFonts w:hint="eastAsia" w:ascii="仿宋" w:hAnsi="仿宋" w:eastAsia="仿宋"/>
          <w:b/>
          <w:sz w:val="52"/>
          <w:szCs w:val="52"/>
        </w:rPr>
        <w:t>询价文件</w:t>
      </w:r>
    </w:p>
    <w:p w14:paraId="7CF88ED7">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14:paraId="668CB61B">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14:paraId="3F330825">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14:paraId="23CC4138">
      <w:pPr>
        <w:spacing w:line="360" w:lineRule="auto"/>
        <w:ind w:firstLine="790" w:firstLineChars="246"/>
        <w:jc w:val="center"/>
        <w:rPr>
          <w:rFonts w:ascii="仿宋" w:hAnsi="仿宋" w:eastAsia="仿宋"/>
          <w:b/>
          <w:sz w:val="32"/>
        </w:rPr>
      </w:pPr>
    </w:p>
    <w:p w14:paraId="6DEEC9A6">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14:paraId="7CBACA01">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14:paraId="24E48D5D">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14:paraId="6F0FEC25">
      <w:pPr>
        <w:widowControl/>
        <w:spacing w:after="0" w:line="360" w:lineRule="atLeast"/>
        <w:ind w:firstLine="472" w:firstLineChars="196"/>
        <w:jc w:val="left"/>
        <w:rPr>
          <w:rFonts w:ascii="仿宋" w:hAnsi="仿宋" w:eastAsia="仿宋"/>
          <w:b/>
          <w:sz w:val="24"/>
        </w:rPr>
      </w:pPr>
    </w:p>
    <w:p w14:paraId="50E32C98">
      <w:pPr>
        <w:widowControl/>
        <w:spacing w:after="0" w:line="360" w:lineRule="atLeast"/>
        <w:ind w:firstLine="472" w:firstLineChars="196"/>
        <w:jc w:val="left"/>
        <w:rPr>
          <w:rFonts w:ascii="仿宋" w:hAnsi="仿宋" w:eastAsia="仿宋"/>
          <w:b/>
          <w:sz w:val="24"/>
        </w:rPr>
      </w:pPr>
    </w:p>
    <w:p w14:paraId="3632A573">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14:paraId="50020BA3">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14:paraId="79854467">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14:paraId="089E1B9B">
      <w:pPr>
        <w:widowControl/>
        <w:spacing w:after="0" w:line="360" w:lineRule="atLeast"/>
        <w:ind w:firstLine="470" w:firstLineChars="196"/>
        <w:jc w:val="left"/>
        <w:rPr>
          <w:rFonts w:ascii="仿宋" w:hAnsi="仿宋" w:eastAsia="仿宋"/>
          <w:sz w:val="24"/>
        </w:rPr>
      </w:pPr>
    </w:p>
    <w:p w14:paraId="3495CA46">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14:paraId="717DA569">
      <w:pPr>
        <w:widowControl/>
        <w:spacing w:after="0" w:line="360" w:lineRule="atLeast"/>
        <w:ind w:firstLine="470" w:firstLineChars="196"/>
        <w:jc w:val="left"/>
        <w:rPr>
          <w:rFonts w:ascii="仿宋" w:hAnsi="仿宋" w:eastAsia="仿宋"/>
          <w:sz w:val="24"/>
        </w:rPr>
      </w:pPr>
    </w:p>
    <w:p w14:paraId="7C3FA00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14:paraId="2FEA581A">
      <w:pPr>
        <w:widowControl/>
        <w:spacing w:after="0" w:line="360" w:lineRule="atLeast"/>
        <w:ind w:firstLine="470" w:firstLineChars="196"/>
        <w:jc w:val="left"/>
        <w:rPr>
          <w:rFonts w:ascii="仿宋" w:hAnsi="仿宋" w:eastAsia="仿宋"/>
          <w:sz w:val="24"/>
        </w:rPr>
      </w:pPr>
    </w:p>
    <w:p w14:paraId="4C429C29">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14:paraId="326DAC0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14:paraId="346C9DC5">
      <w:pPr>
        <w:widowControl/>
        <w:spacing w:after="0" w:line="360" w:lineRule="atLeast"/>
        <w:jc w:val="left"/>
        <w:rPr>
          <w:rFonts w:ascii="仿宋" w:hAnsi="仿宋" w:eastAsia="仿宋"/>
          <w:b/>
          <w:sz w:val="24"/>
        </w:rPr>
      </w:pPr>
      <w:bookmarkStart w:id="26" w:name="_Toc217446084"/>
    </w:p>
    <w:p w14:paraId="45ED6EA0">
      <w:pPr>
        <w:widowControl/>
        <w:spacing w:after="0" w:line="360" w:lineRule="atLeast"/>
        <w:jc w:val="left"/>
        <w:rPr>
          <w:rFonts w:ascii="仿宋" w:hAnsi="仿宋" w:eastAsia="仿宋"/>
          <w:b/>
          <w:sz w:val="24"/>
        </w:rPr>
      </w:pPr>
    </w:p>
    <w:p w14:paraId="40B9C4B8">
      <w:pPr>
        <w:widowControl/>
        <w:spacing w:after="0" w:line="360" w:lineRule="atLeast"/>
        <w:jc w:val="left"/>
        <w:rPr>
          <w:rFonts w:ascii="仿宋" w:hAnsi="仿宋" w:eastAsia="仿宋"/>
          <w:b/>
          <w:sz w:val="24"/>
        </w:rPr>
      </w:pPr>
    </w:p>
    <w:p w14:paraId="31BCA375">
      <w:pPr>
        <w:widowControl/>
        <w:spacing w:after="0" w:line="360" w:lineRule="atLeast"/>
        <w:jc w:val="left"/>
        <w:rPr>
          <w:rFonts w:ascii="仿宋" w:hAnsi="仿宋" w:eastAsia="仿宋"/>
          <w:b/>
          <w:sz w:val="24"/>
        </w:rPr>
      </w:pPr>
    </w:p>
    <w:p w14:paraId="2CD78676">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14:paraId="634E373B">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14:paraId="4AA9AE85">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14:paraId="6A990738">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14:paraId="0BB6E68F">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14:paraId="02B7AF0E">
      <w:pPr>
        <w:widowControl/>
        <w:spacing w:line="360" w:lineRule="atLeast"/>
        <w:jc w:val="left"/>
        <w:rPr>
          <w:rFonts w:ascii="仿宋" w:hAnsi="仿宋" w:eastAsia="仿宋"/>
          <w:b/>
          <w:sz w:val="24"/>
        </w:rPr>
      </w:pPr>
    </w:p>
    <w:bookmarkEnd w:id="26"/>
    <w:p w14:paraId="5BC35AEA">
      <w:pPr>
        <w:spacing w:line="360" w:lineRule="auto"/>
        <w:ind w:firstLine="790" w:firstLineChars="246"/>
        <w:jc w:val="center"/>
        <w:rPr>
          <w:rFonts w:ascii="仿宋" w:hAnsi="仿宋" w:eastAsia="仿宋"/>
          <w:b/>
          <w:sz w:val="32"/>
        </w:rPr>
      </w:pPr>
    </w:p>
    <w:p w14:paraId="7083B101">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14:paraId="072A56B9">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14:paraId="7E4DA549">
      <w:pPr>
        <w:widowControl/>
        <w:spacing w:line="360" w:lineRule="atLeast"/>
        <w:jc w:val="center"/>
        <w:rPr>
          <w:rFonts w:ascii="仿宋" w:hAnsi="仿宋" w:eastAsia="仿宋"/>
          <w:b/>
          <w:sz w:val="24"/>
        </w:rPr>
      </w:pPr>
    </w:p>
    <w:p w14:paraId="03CAD690">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14:paraId="1795FB4D">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14:paraId="6FD67A28">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14:paraId="121951C9">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14:paraId="70634C3B">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14:paraId="2C7066D3">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w:t>
      </w:r>
      <w:r>
        <w:rPr>
          <w:rFonts w:hint="eastAsia" w:ascii="仿宋" w:hAnsi="仿宋" w:eastAsia="仿宋"/>
          <w:sz w:val="24"/>
          <w:lang w:eastAsia="zh-CN"/>
        </w:rPr>
        <w:t>货物</w:t>
      </w:r>
      <w:r>
        <w:rPr>
          <w:rFonts w:hint="eastAsia" w:ascii="仿宋" w:hAnsi="仿宋" w:eastAsia="仿宋"/>
          <w:sz w:val="24"/>
        </w:rPr>
        <w:t>和专业技术能力；</w:t>
      </w:r>
    </w:p>
    <w:p w14:paraId="6F257C00">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14:paraId="0C12F38E">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14:paraId="4E164343">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14:paraId="471F2F6A">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14:paraId="126AD9B1">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14:paraId="282E0929">
      <w:pPr>
        <w:widowControl/>
        <w:spacing w:line="360" w:lineRule="atLeast"/>
        <w:ind w:firstLine="470" w:firstLineChars="196"/>
        <w:jc w:val="left"/>
        <w:rPr>
          <w:rFonts w:ascii="仿宋" w:hAnsi="仿宋" w:eastAsia="仿宋"/>
          <w:sz w:val="24"/>
        </w:rPr>
      </w:pPr>
    </w:p>
    <w:p w14:paraId="092223AB">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7DBF0C51">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25487E48">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14:paraId="69215790">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14:paraId="3F290D20">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14:paraId="24E947FD">
      <w:pPr>
        <w:widowControl/>
        <w:spacing w:line="360" w:lineRule="atLeast"/>
        <w:jc w:val="center"/>
        <w:rPr>
          <w:rFonts w:ascii="仿宋" w:hAnsi="仿宋" w:eastAsia="仿宋"/>
          <w:b/>
          <w:sz w:val="24"/>
        </w:rPr>
      </w:pPr>
    </w:p>
    <w:p w14:paraId="247B73B4">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14:paraId="2F127C1C">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14:paraId="73300F17">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14:paraId="15BFEC28">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14:paraId="7ED36550">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14:paraId="0EE2A367">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14:paraId="27A36B47">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14:paraId="435759DC">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091F2950">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0B80941E">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14:paraId="5EBF0343">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14:paraId="60ECFC4D">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14:paraId="7E980370">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14:paraId="28C8EE5A">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14:paraId="3F6CC68A">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14:paraId="4B097FC9">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14:paraId="46783230">
      <w:pPr>
        <w:widowControl/>
        <w:spacing w:after="0" w:line="240" w:lineRule="auto"/>
        <w:jc w:val="center"/>
        <w:rPr>
          <w:rFonts w:ascii="仿宋" w:hAnsi="仿宋" w:eastAsia="仿宋"/>
          <w:b/>
          <w:sz w:val="24"/>
        </w:rPr>
      </w:pPr>
    </w:p>
    <w:p w14:paraId="0C2A320F">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14:paraId="49CF1C07">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14:paraId="29730353">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14:paraId="3C534545">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14:paraId="619531CB">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14:paraId="33A42EC2">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14:paraId="3CA2A58A">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14:paraId="46B56989">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14:paraId="389E94C5">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14:paraId="36BE27E7">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14:paraId="380D96B2">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14:paraId="7C5AF2F7">
      <w:pPr>
        <w:widowControl/>
        <w:spacing w:after="0" w:line="240" w:lineRule="auto"/>
        <w:ind w:firstLine="470" w:firstLineChars="196"/>
        <w:jc w:val="left"/>
        <w:rPr>
          <w:rFonts w:ascii="仿宋" w:hAnsi="仿宋" w:eastAsia="仿宋"/>
          <w:sz w:val="24"/>
        </w:rPr>
      </w:pPr>
    </w:p>
    <w:p w14:paraId="4827F8CC">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14:paraId="408088BE">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E0ACAAD">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14:paraId="1F0E06AC">
      <w:pPr>
        <w:spacing w:line="360" w:lineRule="auto"/>
        <w:rPr>
          <w:rFonts w:ascii="仿宋" w:hAnsi="仿宋" w:eastAsia="仿宋"/>
          <w:b/>
          <w:sz w:val="32"/>
          <w:szCs w:val="32"/>
        </w:rPr>
      </w:pPr>
      <w:r>
        <w:rPr>
          <w:rFonts w:hint="eastAsia" w:ascii="仿宋" w:hAnsi="仿宋" w:eastAsia="仿宋"/>
          <w:b/>
          <w:sz w:val="32"/>
          <w:szCs w:val="32"/>
        </w:rPr>
        <w:br w:type="page"/>
      </w:r>
    </w:p>
    <w:p w14:paraId="7822B452">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14:paraId="666CA4B3">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14:paraId="63E4A27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70F74B0E">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14:paraId="5A0744BB">
            <w:pPr>
              <w:widowControl/>
              <w:spacing w:after="0" w:line="360" w:lineRule="atLeast"/>
              <w:ind w:firstLine="470" w:firstLineChars="196"/>
              <w:jc w:val="left"/>
              <w:rPr>
                <w:rFonts w:ascii="仿宋" w:hAnsi="仿宋" w:eastAsia="仿宋"/>
                <w:sz w:val="24"/>
              </w:rPr>
            </w:pPr>
          </w:p>
        </w:tc>
      </w:tr>
      <w:tr w14:paraId="595D650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55394B41">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14:paraId="1208D3E8">
            <w:pPr>
              <w:widowControl/>
              <w:spacing w:after="0" w:line="360" w:lineRule="atLeast"/>
              <w:ind w:firstLine="470" w:firstLineChars="196"/>
              <w:jc w:val="left"/>
              <w:rPr>
                <w:rFonts w:ascii="仿宋" w:hAnsi="仿宋" w:eastAsia="仿宋"/>
                <w:sz w:val="24"/>
              </w:rPr>
            </w:pPr>
          </w:p>
        </w:tc>
        <w:tc>
          <w:tcPr>
            <w:tcW w:w="1320" w:type="dxa"/>
            <w:vAlign w:val="center"/>
          </w:tcPr>
          <w:p w14:paraId="77B63635">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14:paraId="244A81AC">
            <w:pPr>
              <w:widowControl/>
              <w:spacing w:after="0" w:line="360" w:lineRule="atLeast"/>
              <w:ind w:firstLine="470" w:firstLineChars="196"/>
              <w:jc w:val="left"/>
              <w:rPr>
                <w:rFonts w:ascii="仿宋" w:hAnsi="仿宋" w:eastAsia="仿宋"/>
                <w:sz w:val="24"/>
              </w:rPr>
            </w:pPr>
          </w:p>
        </w:tc>
      </w:tr>
      <w:tr w14:paraId="58EFD39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14:paraId="6EFA54B9">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14:paraId="14913578">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14:paraId="21BD049A">
            <w:pPr>
              <w:widowControl/>
              <w:spacing w:after="0" w:line="360" w:lineRule="atLeast"/>
              <w:ind w:firstLine="470" w:firstLineChars="196"/>
              <w:jc w:val="left"/>
              <w:rPr>
                <w:rFonts w:ascii="仿宋" w:hAnsi="仿宋" w:eastAsia="仿宋"/>
                <w:sz w:val="24"/>
              </w:rPr>
            </w:pPr>
          </w:p>
        </w:tc>
        <w:tc>
          <w:tcPr>
            <w:tcW w:w="1320" w:type="dxa"/>
            <w:vAlign w:val="center"/>
          </w:tcPr>
          <w:p w14:paraId="6B6650C6">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14:paraId="4F35AB0C">
            <w:pPr>
              <w:widowControl/>
              <w:spacing w:after="0" w:line="360" w:lineRule="atLeast"/>
              <w:ind w:firstLine="470" w:firstLineChars="196"/>
              <w:jc w:val="left"/>
              <w:rPr>
                <w:rFonts w:ascii="仿宋" w:hAnsi="仿宋" w:eastAsia="仿宋"/>
                <w:sz w:val="24"/>
              </w:rPr>
            </w:pPr>
          </w:p>
        </w:tc>
      </w:tr>
      <w:tr w14:paraId="1285D7E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14:paraId="0394EE5F">
            <w:pPr>
              <w:spacing w:after="0"/>
              <w:rPr>
                <w:rFonts w:ascii="仿宋" w:hAnsi="仿宋" w:eastAsia="仿宋"/>
              </w:rPr>
            </w:pPr>
          </w:p>
        </w:tc>
        <w:tc>
          <w:tcPr>
            <w:tcW w:w="957" w:type="dxa"/>
            <w:vAlign w:val="center"/>
          </w:tcPr>
          <w:p w14:paraId="038973EE">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14:paraId="4B311487">
            <w:pPr>
              <w:widowControl/>
              <w:spacing w:after="0" w:line="360" w:lineRule="atLeast"/>
              <w:ind w:firstLine="470" w:firstLineChars="196"/>
              <w:jc w:val="left"/>
              <w:rPr>
                <w:rFonts w:ascii="仿宋" w:hAnsi="仿宋" w:eastAsia="仿宋"/>
                <w:sz w:val="24"/>
              </w:rPr>
            </w:pPr>
          </w:p>
        </w:tc>
        <w:tc>
          <w:tcPr>
            <w:tcW w:w="1320" w:type="dxa"/>
            <w:vAlign w:val="center"/>
          </w:tcPr>
          <w:p w14:paraId="34ED592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14:paraId="10832742">
            <w:pPr>
              <w:widowControl/>
              <w:spacing w:after="0" w:line="360" w:lineRule="atLeast"/>
              <w:ind w:firstLine="470" w:firstLineChars="196"/>
              <w:jc w:val="left"/>
              <w:rPr>
                <w:rFonts w:ascii="仿宋" w:hAnsi="仿宋" w:eastAsia="仿宋"/>
                <w:sz w:val="24"/>
              </w:rPr>
            </w:pPr>
          </w:p>
        </w:tc>
      </w:tr>
      <w:tr w14:paraId="179241D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33B7C8D4">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14:paraId="2CA02AAF">
            <w:pPr>
              <w:widowControl/>
              <w:spacing w:after="0" w:line="360" w:lineRule="atLeast"/>
              <w:ind w:firstLine="470" w:firstLineChars="196"/>
              <w:jc w:val="left"/>
              <w:rPr>
                <w:rFonts w:ascii="仿宋" w:hAnsi="仿宋" w:eastAsia="仿宋"/>
                <w:sz w:val="24"/>
              </w:rPr>
            </w:pPr>
          </w:p>
        </w:tc>
      </w:tr>
      <w:tr w14:paraId="6A47A2D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14:paraId="60F556EF">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14:paraId="3F14E9A3">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14:paraId="2053F1C0">
            <w:pPr>
              <w:widowControl/>
              <w:spacing w:after="0" w:line="360" w:lineRule="atLeast"/>
              <w:ind w:firstLine="470" w:firstLineChars="196"/>
              <w:jc w:val="left"/>
              <w:rPr>
                <w:rFonts w:ascii="仿宋" w:hAnsi="仿宋" w:eastAsia="仿宋"/>
                <w:sz w:val="24"/>
              </w:rPr>
            </w:pPr>
          </w:p>
        </w:tc>
        <w:tc>
          <w:tcPr>
            <w:tcW w:w="1247" w:type="dxa"/>
            <w:vAlign w:val="center"/>
          </w:tcPr>
          <w:p w14:paraId="4F6E1CEE">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14:paraId="4E58A98E">
            <w:pPr>
              <w:widowControl/>
              <w:spacing w:after="0" w:line="360" w:lineRule="atLeast"/>
              <w:ind w:firstLine="470" w:firstLineChars="196"/>
              <w:jc w:val="left"/>
              <w:rPr>
                <w:rFonts w:ascii="仿宋" w:hAnsi="仿宋" w:eastAsia="仿宋"/>
                <w:sz w:val="24"/>
              </w:rPr>
            </w:pPr>
          </w:p>
        </w:tc>
        <w:tc>
          <w:tcPr>
            <w:tcW w:w="850" w:type="dxa"/>
            <w:gridSpan w:val="2"/>
            <w:vAlign w:val="center"/>
          </w:tcPr>
          <w:p w14:paraId="3A6D9749">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14:paraId="1951982D">
            <w:pPr>
              <w:widowControl/>
              <w:spacing w:after="0" w:line="360" w:lineRule="atLeast"/>
              <w:ind w:firstLine="470" w:firstLineChars="196"/>
              <w:jc w:val="left"/>
              <w:rPr>
                <w:rFonts w:ascii="仿宋" w:hAnsi="仿宋" w:eastAsia="仿宋"/>
                <w:sz w:val="24"/>
              </w:rPr>
            </w:pPr>
          </w:p>
        </w:tc>
      </w:tr>
      <w:tr w14:paraId="00A2F64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14:paraId="593F815A">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14:paraId="745232B5">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14:paraId="107041DE">
            <w:pPr>
              <w:widowControl/>
              <w:spacing w:after="0" w:line="360" w:lineRule="atLeast"/>
              <w:ind w:firstLine="470" w:firstLineChars="196"/>
              <w:jc w:val="left"/>
              <w:rPr>
                <w:rFonts w:ascii="仿宋" w:hAnsi="仿宋" w:eastAsia="仿宋"/>
                <w:sz w:val="24"/>
              </w:rPr>
            </w:pPr>
          </w:p>
        </w:tc>
        <w:tc>
          <w:tcPr>
            <w:tcW w:w="1247" w:type="dxa"/>
            <w:vAlign w:val="center"/>
          </w:tcPr>
          <w:p w14:paraId="3D9B9BB8">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14:paraId="15B1B2EB">
            <w:pPr>
              <w:widowControl/>
              <w:spacing w:after="0" w:line="360" w:lineRule="atLeast"/>
              <w:ind w:firstLine="470" w:firstLineChars="196"/>
              <w:jc w:val="left"/>
              <w:rPr>
                <w:rFonts w:ascii="仿宋" w:hAnsi="仿宋" w:eastAsia="仿宋"/>
                <w:sz w:val="24"/>
              </w:rPr>
            </w:pPr>
          </w:p>
        </w:tc>
        <w:tc>
          <w:tcPr>
            <w:tcW w:w="850" w:type="dxa"/>
            <w:gridSpan w:val="2"/>
            <w:vAlign w:val="center"/>
          </w:tcPr>
          <w:p w14:paraId="5D29A960">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14:paraId="2253B712">
            <w:pPr>
              <w:widowControl/>
              <w:spacing w:after="0" w:line="360" w:lineRule="atLeast"/>
              <w:ind w:firstLine="470" w:firstLineChars="196"/>
              <w:jc w:val="left"/>
              <w:rPr>
                <w:rFonts w:ascii="仿宋" w:hAnsi="仿宋" w:eastAsia="仿宋"/>
                <w:sz w:val="24"/>
              </w:rPr>
            </w:pPr>
          </w:p>
        </w:tc>
      </w:tr>
      <w:tr w14:paraId="0C7EC7D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06CF8366">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14:paraId="61F0A5F6">
            <w:pPr>
              <w:widowControl/>
              <w:spacing w:after="0" w:line="360" w:lineRule="atLeast"/>
              <w:ind w:firstLine="470" w:firstLineChars="196"/>
              <w:jc w:val="left"/>
              <w:rPr>
                <w:rFonts w:ascii="仿宋" w:hAnsi="仿宋" w:eastAsia="仿宋"/>
                <w:sz w:val="24"/>
              </w:rPr>
            </w:pPr>
          </w:p>
        </w:tc>
        <w:tc>
          <w:tcPr>
            <w:tcW w:w="4497" w:type="dxa"/>
            <w:gridSpan w:val="5"/>
            <w:vAlign w:val="center"/>
          </w:tcPr>
          <w:p w14:paraId="681BC5C3">
            <w:pPr>
              <w:widowControl/>
              <w:spacing w:after="0" w:line="360" w:lineRule="atLeast"/>
              <w:jc w:val="left"/>
              <w:rPr>
                <w:rFonts w:ascii="仿宋" w:hAnsi="仿宋" w:eastAsia="仿宋"/>
                <w:sz w:val="24"/>
              </w:rPr>
            </w:pPr>
            <w:r>
              <w:rPr>
                <w:rFonts w:hint="eastAsia" w:ascii="仿宋" w:hAnsi="仿宋" w:eastAsia="仿宋"/>
                <w:sz w:val="24"/>
              </w:rPr>
              <w:t>员工总人数：</w:t>
            </w:r>
          </w:p>
        </w:tc>
      </w:tr>
      <w:tr w14:paraId="32BAEED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76C67D6A">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14:paraId="37C64FAF">
            <w:pPr>
              <w:widowControl/>
              <w:spacing w:after="0" w:line="360" w:lineRule="atLeast"/>
              <w:ind w:firstLine="470" w:firstLineChars="196"/>
              <w:jc w:val="left"/>
              <w:rPr>
                <w:rFonts w:ascii="仿宋" w:hAnsi="仿宋" w:eastAsia="仿宋"/>
                <w:sz w:val="24"/>
              </w:rPr>
            </w:pPr>
          </w:p>
        </w:tc>
        <w:tc>
          <w:tcPr>
            <w:tcW w:w="1247" w:type="dxa"/>
            <w:vMerge w:val="restart"/>
            <w:vAlign w:val="center"/>
          </w:tcPr>
          <w:p w14:paraId="4DEBAFE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14:paraId="65C948FA">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14:paraId="760180E6">
            <w:pPr>
              <w:widowControl/>
              <w:spacing w:after="0" w:line="360" w:lineRule="atLeast"/>
              <w:ind w:firstLine="470" w:firstLineChars="196"/>
              <w:jc w:val="left"/>
              <w:rPr>
                <w:rFonts w:ascii="仿宋" w:hAnsi="仿宋" w:eastAsia="仿宋"/>
                <w:sz w:val="24"/>
              </w:rPr>
            </w:pPr>
          </w:p>
        </w:tc>
      </w:tr>
      <w:tr w14:paraId="228787D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8698E8A">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14:paraId="148E1535">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29D05A43">
            <w:pPr>
              <w:spacing w:after="0"/>
              <w:rPr>
                <w:rFonts w:ascii="仿宋" w:hAnsi="仿宋" w:eastAsia="仿宋"/>
              </w:rPr>
            </w:pPr>
          </w:p>
        </w:tc>
        <w:tc>
          <w:tcPr>
            <w:tcW w:w="1478" w:type="dxa"/>
            <w:gridSpan w:val="2"/>
            <w:vAlign w:val="center"/>
          </w:tcPr>
          <w:p w14:paraId="3923852C">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14:paraId="22B8B1BE">
            <w:pPr>
              <w:widowControl/>
              <w:spacing w:after="0" w:line="360" w:lineRule="atLeast"/>
              <w:ind w:firstLine="470" w:firstLineChars="196"/>
              <w:jc w:val="left"/>
              <w:rPr>
                <w:rFonts w:ascii="仿宋" w:hAnsi="仿宋" w:eastAsia="仿宋"/>
                <w:sz w:val="24"/>
              </w:rPr>
            </w:pPr>
          </w:p>
        </w:tc>
      </w:tr>
      <w:tr w14:paraId="11C702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471FC78">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14:paraId="63EF737D">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742E71D3">
            <w:pPr>
              <w:spacing w:after="0"/>
              <w:rPr>
                <w:rFonts w:ascii="仿宋" w:hAnsi="仿宋" w:eastAsia="仿宋"/>
              </w:rPr>
            </w:pPr>
          </w:p>
        </w:tc>
        <w:tc>
          <w:tcPr>
            <w:tcW w:w="1478" w:type="dxa"/>
            <w:gridSpan w:val="2"/>
            <w:vAlign w:val="center"/>
          </w:tcPr>
          <w:p w14:paraId="34D1AFAD">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14:paraId="6B4D5BC8">
            <w:pPr>
              <w:widowControl/>
              <w:spacing w:after="0" w:line="360" w:lineRule="atLeast"/>
              <w:ind w:firstLine="470" w:firstLineChars="196"/>
              <w:jc w:val="left"/>
              <w:rPr>
                <w:rFonts w:ascii="仿宋" w:hAnsi="仿宋" w:eastAsia="仿宋"/>
                <w:sz w:val="24"/>
              </w:rPr>
            </w:pPr>
          </w:p>
        </w:tc>
      </w:tr>
      <w:tr w14:paraId="5479488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1ACA7D27">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14:paraId="65300174">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7DB4B97F">
            <w:pPr>
              <w:spacing w:after="0"/>
              <w:rPr>
                <w:rFonts w:ascii="仿宋" w:hAnsi="仿宋" w:eastAsia="仿宋"/>
              </w:rPr>
            </w:pPr>
          </w:p>
        </w:tc>
        <w:tc>
          <w:tcPr>
            <w:tcW w:w="1478" w:type="dxa"/>
            <w:gridSpan w:val="2"/>
            <w:vAlign w:val="center"/>
          </w:tcPr>
          <w:p w14:paraId="193D2EBB">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14:paraId="5B367D7F">
            <w:pPr>
              <w:widowControl/>
              <w:spacing w:after="0" w:line="360" w:lineRule="atLeast"/>
              <w:ind w:firstLine="470" w:firstLineChars="196"/>
              <w:jc w:val="left"/>
              <w:rPr>
                <w:rFonts w:ascii="仿宋" w:hAnsi="仿宋" w:eastAsia="仿宋"/>
                <w:sz w:val="24"/>
              </w:rPr>
            </w:pPr>
          </w:p>
        </w:tc>
      </w:tr>
      <w:tr w14:paraId="46CBB59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BDF4EC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14:paraId="50DD56C5">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5656ABCA">
            <w:pPr>
              <w:spacing w:after="0"/>
              <w:rPr>
                <w:rFonts w:ascii="仿宋" w:hAnsi="仿宋" w:eastAsia="仿宋"/>
              </w:rPr>
            </w:pPr>
          </w:p>
        </w:tc>
        <w:tc>
          <w:tcPr>
            <w:tcW w:w="1478" w:type="dxa"/>
            <w:gridSpan w:val="2"/>
            <w:vAlign w:val="center"/>
          </w:tcPr>
          <w:p w14:paraId="5609579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14:paraId="3F73568A">
            <w:pPr>
              <w:widowControl/>
              <w:spacing w:after="0" w:line="360" w:lineRule="atLeast"/>
              <w:ind w:firstLine="470" w:firstLineChars="196"/>
              <w:jc w:val="left"/>
              <w:rPr>
                <w:rFonts w:ascii="仿宋" w:hAnsi="仿宋" w:eastAsia="仿宋"/>
                <w:sz w:val="24"/>
              </w:rPr>
            </w:pPr>
          </w:p>
        </w:tc>
      </w:tr>
      <w:tr w14:paraId="70C505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14:paraId="10012F74">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14:paraId="18863C53">
            <w:pPr>
              <w:widowControl/>
              <w:spacing w:after="0" w:line="360" w:lineRule="atLeast"/>
              <w:ind w:firstLine="470" w:firstLineChars="196"/>
              <w:jc w:val="left"/>
              <w:rPr>
                <w:rFonts w:ascii="仿宋" w:hAnsi="仿宋" w:eastAsia="仿宋"/>
                <w:sz w:val="24"/>
              </w:rPr>
            </w:pPr>
          </w:p>
        </w:tc>
      </w:tr>
      <w:tr w14:paraId="22304BB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14:paraId="515FE02C">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14:paraId="6627DC03">
            <w:pPr>
              <w:widowControl/>
              <w:spacing w:after="0" w:line="360" w:lineRule="atLeast"/>
              <w:ind w:firstLine="470" w:firstLineChars="196"/>
              <w:jc w:val="left"/>
              <w:rPr>
                <w:rFonts w:ascii="仿宋" w:hAnsi="仿宋" w:eastAsia="仿宋"/>
                <w:sz w:val="24"/>
              </w:rPr>
            </w:pPr>
          </w:p>
        </w:tc>
      </w:tr>
    </w:tbl>
    <w:p w14:paraId="31D653AC">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0654C84D">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7D94EB24">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14:paraId="550DB49F">
      <w:pPr>
        <w:spacing w:line="360" w:lineRule="auto"/>
        <w:rPr>
          <w:rFonts w:ascii="仿宋" w:hAnsi="仿宋" w:eastAsia="仿宋"/>
          <w:b/>
          <w:sz w:val="32"/>
          <w:szCs w:val="32"/>
        </w:rPr>
      </w:pPr>
    </w:p>
    <w:p w14:paraId="09D70B03">
      <w:pPr>
        <w:spacing w:line="360" w:lineRule="auto"/>
        <w:rPr>
          <w:rFonts w:ascii="仿宋" w:hAnsi="仿宋" w:eastAsia="仿宋"/>
          <w:b/>
          <w:sz w:val="32"/>
          <w:szCs w:val="32"/>
        </w:rPr>
      </w:pPr>
      <w:r>
        <w:rPr>
          <w:rFonts w:hint="eastAsia" w:ascii="仿宋" w:hAnsi="仿宋" w:eastAsia="仿宋"/>
          <w:b/>
          <w:sz w:val="32"/>
          <w:szCs w:val="32"/>
        </w:rPr>
        <w:t>格式2-4</w:t>
      </w:r>
    </w:p>
    <w:p w14:paraId="19CE1E00">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14:paraId="1361AA6A">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14:paraId="24D351C4">
      <w:pPr>
        <w:widowControl/>
        <w:spacing w:line="360" w:lineRule="atLeast"/>
        <w:ind w:firstLine="470" w:firstLineChars="196"/>
        <w:jc w:val="left"/>
        <w:rPr>
          <w:rFonts w:ascii="仿宋" w:hAnsi="仿宋" w:eastAsia="仿宋"/>
          <w:sz w:val="24"/>
        </w:rPr>
      </w:pPr>
    </w:p>
    <w:p w14:paraId="59F49AF4">
      <w:pPr>
        <w:spacing w:line="360" w:lineRule="auto"/>
        <w:rPr>
          <w:rFonts w:ascii="仿宋" w:hAnsi="仿宋" w:eastAsia="仿宋"/>
          <w:b/>
          <w:sz w:val="32"/>
          <w:szCs w:val="32"/>
        </w:rPr>
      </w:pPr>
    </w:p>
    <w:p w14:paraId="17E958D0">
      <w:pPr>
        <w:spacing w:line="360" w:lineRule="auto"/>
        <w:rPr>
          <w:rFonts w:ascii="仿宋" w:hAnsi="仿宋" w:eastAsia="仿宋"/>
          <w:b/>
          <w:sz w:val="32"/>
          <w:szCs w:val="32"/>
        </w:rPr>
      </w:pPr>
    </w:p>
    <w:p w14:paraId="6E00D2B1">
      <w:pPr>
        <w:spacing w:line="360" w:lineRule="auto"/>
        <w:rPr>
          <w:rFonts w:ascii="仿宋" w:hAnsi="仿宋" w:eastAsia="仿宋"/>
          <w:b/>
          <w:sz w:val="32"/>
          <w:szCs w:val="32"/>
        </w:rPr>
      </w:pPr>
    </w:p>
    <w:p w14:paraId="309FB3CF">
      <w:pPr>
        <w:spacing w:line="360" w:lineRule="auto"/>
        <w:rPr>
          <w:rFonts w:ascii="仿宋" w:hAnsi="仿宋" w:eastAsia="仿宋"/>
          <w:b/>
          <w:sz w:val="32"/>
          <w:szCs w:val="32"/>
        </w:rPr>
      </w:pPr>
    </w:p>
    <w:p w14:paraId="79C1C810">
      <w:pPr>
        <w:spacing w:line="360" w:lineRule="auto"/>
        <w:rPr>
          <w:rFonts w:ascii="仿宋" w:hAnsi="仿宋" w:eastAsia="仿宋"/>
          <w:b/>
          <w:sz w:val="32"/>
          <w:szCs w:val="32"/>
        </w:rPr>
      </w:pPr>
    </w:p>
    <w:p w14:paraId="1A25130A">
      <w:pPr>
        <w:spacing w:line="360" w:lineRule="auto"/>
        <w:rPr>
          <w:rFonts w:ascii="仿宋" w:hAnsi="仿宋" w:eastAsia="仿宋"/>
          <w:b/>
          <w:sz w:val="32"/>
          <w:szCs w:val="32"/>
        </w:rPr>
      </w:pPr>
    </w:p>
    <w:p w14:paraId="1B58189D">
      <w:pPr>
        <w:spacing w:line="360" w:lineRule="auto"/>
        <w:rPr>
          <w:rFonts w:ascii="仿宋" w:hAnsi="仿宋" w:eastAsia="仿宋"/>
          <w:b/>
          <w:sz w:val="32"/>
          <w:szCs w:val="32"/>
        </w:rPr>
      </w:pPr>
    </w:p>
    <w:p w14:paraId="1DB4F86F">
      <w:pPr>
        <w:spacing w:line="360" w:lineRule="auto"/>
        <w:rPr>
          <w:rFonts w:ascii="仿宋" w:hAnsi="仿宋" w:eastAsia="仿宋"/>
          <w:b/>
          <w:sz w:val="32"/>
          <w:szCs w:val="32"/>
        </w:rPr>
      </w:pPr>
    </w:p>
    <w:p w14:paraId="42AB730C">
      <w:pPr>
        <w:spacing w:line="360" w:lineRule="auto"/>
        <w:rPr>
          <w:rFonts w:ascii="仿宋" w:hAnsi="仿宋" w:eastAsia="仿宋"/>
          <w:b/>
          <w:sz w:val="32"/>
          <w:szCs w:val="32"/>
        </w:rPr>
      </w:pPr>
    </w:p>
    <w:p w14:paraId="46695A17">
      <w:pPr>
        <w:spacing w:line="360" w:lineRule="auto"/>
        <w:rPr>
          <w:rFonts w:ascii="仿宋" w:hAnsi="仿宋" w:eastAsia="仿宋"/>
          <w:b/>
          <w:sz w:val="32"/>
          <w:szCs w:val="32"/>
        </w:rPr>
      </w:pPr>
    </w:p>
    <w:p w14:paraId="52B2102D">
      <w:pPr>
        <w:spacing w:line="360" w:lineRule="auto"/>
        <w:rPr>
          <w:rFonts w:ascii="仿宋" w:hAnsi="仿宋" w:eastAsia="仿宋"/>
          <w:b/>
          <w:sz w:val="32"/>
          <w:szCs w:val="32"/>
        </w:rPr>
      </w:pPr>
    </w:p>
    <w:p w14:paraId="142376CD">
      <w:pPr>
        <w:spacing w:line="360" w:lineRule="auto"/>
        <w:rPr>
          <w:rFonts w:ascii="仿宋" w:hAnsi="仿宋" w:eastAsia="仿宋"/>
          <w:b/>
          <w:sz w:val="32"/>
          <w:szCs w:val="32"/>
        </w:rPr>
      </w:pPr>
    </w:p>
    <w:p w14:paraId="2F9151E4">
      <w:pPr>
        <w:spacing w:line="360" w:lineRule="auto"/>
        <w:rPr>
          <w:rFonts w:ascii="仿宋" w:hAnsi="仿宋" w:eastAsia="仿宋"/>
          <w:b/>
          <w:sz w:val="32"/>
          <w:szCs w:val="32"/>
        </w:rPr>
      </w:pPr>
    </w:p>
    <w:p w14:paraId="74FF733D">
      <w:pPr>
        <w:spacing w:line="360" w:lineRule="auto"/>
        <w:rPr>
          <w:rFonts w:ascii="仿宋" w:hAnsi="仿宋" w:eastAsia="仿宋"/>
          <w:b/>
          <w:sz w:val="32"/>
          <w:szCs w:val="32"/>
        </w:rPr>
      </w:pPr>
    </w:p>
    <w:p w14:paraId="06F4DC15">
      <w:pPr>
        <w:spacing w:line="360" w:lineRule="auto"/>
        <w:rPr>
          <w:rFonts w:ascii="仿宋" w:hAnsi="仿宋" w:eastAsia="仿宋"/>
          <w:b/>
          <w:sz w:val="32"/>
          <w:szCs w:val="32"/>
        </w:rPr>
      </w:pPr>
    </w:p>
    <w:p w14:paraId="7AABBAE9">
      <w:pPr>
        <w:spacing w:line="360" w:lineRule="auto"/>
        <w:rPr>
          <w:rFonts w:ascii="仿宋" w:hAnsi="仿宋" w:eastAsia="仿宋"/>
          <w:b/>
          <w:sz w:val="32"/>
          <w:szCs w:val="32"/>
        </w:rPr>
      </w:pPr>
      <w:r>
        <w:rPr>
          <w:rFonts w:hint="eastAsia" w:ascii="仿宋" w:hAnsi="仿宋" w:eastAsia="仿宋"/>
          <w:b/>
          <w:sz w:val="32"/>
          <w:szCs w:val="32"/>
        </w:rPr>
        <w:t>格式2-5</w:t>
      </w:r>
    </w:p>
    <w:p w14:paraId="292E8012">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14:paraId="77F3FD17">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14:paraId="6641514A">
      <w:pPr>
        <w:spacing w:line="360" w:lineRule="auto"/>
        <w:rPr>
          <w:rFonts w:ascii="仿宋" w:hAnsi="仿宋" w:eastAsia="仿宋"/>
          <w:b/>
          <w:sz w:val="32"/>
          <w:szCs w:val="32"/>
        </w:rPr>
      </w:pPr>
    </w:p>
    <w:p w14:paraId="72D8807C">
      <w:pPr>
        <w:spacing w:line="360" w:lineRule="auto"/>
        <w:rPr>
          <w:rFonts w:ascii="仿宋" w:hAnsi="仿宋" w:eastAsia="仿宋"/>
          <w:b/>
          <w:sz w:val="32"/>
          <w:szCs w:val="32"/>
        </w:rPr>
      </w:pPr>
    </w:p>
    <w:p w14:paraId="76C617DE">
      <w:pPr>
        <w:spacing w:line="360" w:lineRule="auto"/>
        <w:rPr>
          <w:rFonts w:ascii="仿宋" w:hAnsi="仿宋" w:eastAsia="仿宋"/>
          <w:b/>
          <w:sz w:val="32"/>
          <w:szCs w:val="32"/>
        </w:rPr>
      </w:pPr>
    </w:p>
    <w:p w14:paraId="288EA58C">
      <w:pPr>
        <w:spacing w:line="360" w:lineRule="auto"/>
        <w:rPr>
          <w:rFonts w:ascii="仿宋" w:hAnsi="仿宋" w:eastAsia="仿宋"/>
          <w:b/>
          <w:sz w:val="32"/>
          <w:szCs w:val="32"/>
        </w:rPr>
      </w:pPr>
    </w:p>
    <w:p w14:paraId="0371B61E">
      <w:pPr>
        <w:spacing w:line="360" w:lineRule="auto"/>
        <w:rPr>
          <w:rFonts w:ascii="仿宋" w:hAnsi="仿宋" w:eastAsia="仿宋"/>
          <w:b/>
          <w:sz w:val="32"/>
          <w:szCs w:val="32"/>
        </w:rPr>
      </w:pPr>
    </w:p>
    <w:p w14:paraId="3C645099">
      <w:pPr>
        <w:spacing w:line="360" w:lineRule="auto"/>
        <w:rPr>
          <w:rFonts w:ascii="仿宋" w:hAnsi="仿宋" w:eastAsia="仿宋"/>
          <w:b/>
          <w:sz w:val="32"/>
          <w:szCs w:val="32"/>
        </w:rPr>
      </w:pPr>
    </w:p>
    <w:p w14:paraId="6F74E428">
      <w:pPr>
        <w:spacing w:line="360" w:lineRule="auto"/>
        <w:rPr>
          <w:rFonts w:ascii="仿宋" w:hAnsi="仿宋" w:eastAsia="仿宋"/>
          <w:b/>
          <w:sz w:val="32"/>
          <w:szCs w:val="32"/>
        </w:rPr>
      </w:pPr>
    </w:p>
    <w:p w14:paraId="7261C5EB">
      <w:pPr>
        <w:spacing w:line="360" w:lineRule="auto"/>
        <w:rPr>
          <w:rFonts w:ascii="仿宋" w:hAnsi="仿宋" w:eastAsia="仿宋"/>
          <w:b/>
          <w:sz w:val="32"/>
          <w:szCs w:val="32"/>
        </w:rPr>
      </w:pPr>
    </w:p>
    <w:p w14:paraId="2BF2BE16">
      <w:pPr>
        <w:spacing w:line="360" w:lineRule="auto"/>
        <w:rPr>
          <w:rFonts w:ascii="仿宋" w:hAnsi="仿宋" w:eastAsia="仿宋"/>
          <w:b/>
          <w:sz w:val="32"/>
          <w:szCs w:val="32"/>
        </w:rPr>
      </w:pPr>
    </w:p>
    <w:p w14:paraId="1A731342">
      <w:pPr>
        <w:spacing w:line="360" w:lineRule="auto"/>
        <w:rPr>
          <w:rFonts w:ascii="仿宋" w:hAnsi="仿宋" w:eastAsia="仿宋"/>
          <w:b/>
          <w:sz w:val="32"/>
          <w:szCs w:val="32"/>
        </w:rPr>
      </w:pPr>
    </w:p>
    <w:p w14:paraId="4BB68678">
      <w:pPr>
        <w:spacing w:line="360" w:lineRule="auto"/>
        <w:rPr>
          <w:rFonts w:ascii="仿宋" w:hAnsi="仿宋" w:eastAsia="仿宋"/>
          <w:b/>
          <w:sz w:val="32"/>
          <w:szCs w:val="32"/>
        </w:rPr>
      </w:pPr>
    </w:p>
    <w:p w14:paraId="34518BFA">
      <w:pPr>
        <w:spacing w:line="360" w:lineRule="auto"/>
        <w:rPr>
          <w:rFonts w:ascii="仿宋" w:hAnsi="仿宋" w:eastAsia="仿宋"/>
          <w:b/>
          <w:sz w:val="32"/>
          <w:szCs w:val="32"/>
        </w:rPr>
      </w:pPr>
    </w:p>
    <w:p w14:paraId="3773BC41">
      <w:pPr>
        <w:spacing w:line="360" w:lineRule="auto"/>
        <w:rPr>
          <w:rFonts w:ascii="仿宋" w:hAnsi="仿宋" w:eastAsia="仿宋"/>
          <w:b/>
          <w:sz w:val="32"/>
          <w:szCs w:val="32"/>
        </w:rPr>
      </w:pPr>
    </w:p>
    <w:p w14:paraId="6E09D98F">
      <w:pPr>
        <w:spacing w:line="360" w:lineRule="auto"/>
        <w:rPr>
          <w:rFonts w:ascii="仿宋" w:hAnsi="仿宋" w:eastAsia="仿宋"/>
          <w:b/>
          <w:sz w:val="32"/>
          <w:szCs w:val="32"/>
        </w:rPr>
      </w:pPr>
    </w:p>
    <w:p w14:paraId="0AEC3BE3">
      <w:pPr>
        <w:spacing w:line="360" w:lineRule="auto"/>
        <w:rPr>
          <w:rFonts w:ascii="仿宋" w:hAnsi="仿宋" w:eastAsia="仿宋"/>
          <w:b/>
          <w:sz w:val="32"/>
          <w:szCs w:val="32"/>
        </w:rPr>
      </w:pPr>
    </w:p>
    <w:p w14:paraId="23C22D89">
      <w:pPr>
        <w:spacing w:line="360" w:lineRule="auto"/>
        <w:rPr>
          <w:rFonts w:ascii="仿宋" w:hAnsi="仿宋" w:eastAsia="仿宋"/>
          <w:b/>
          <w:sz w:val="32"/>
          <w:szCs w:val="32"/>
        </w:rPr>
      </w:pPr>
      <w:r>
        <w:rPr>
          <w:rFonts w:hint="eastAsia" w:ascii="仿宋" w:hAnsi="仿宋" w:eastAsia="仿宋"/>
          <w:b/>
          <w:sz w:val="32"/>
          <w:szCs w:val="32"/>
        </w:rPr>
        <w:t>格式2-6</w:t>
      </w:r>
    </w:p>
    <w:p w14:paraId="6B59B1D7">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14:paraId="6B087379">
      <w:pPr>
        <w:spacing w:line="360" w:lineRule="auto"/>
        <w:rPr>
          <w:rFonts w:ascii="仿宋" w:hAnsi="仿宋" w:eastAsia="仿宋"/>
          <w:b/>
          <w:sz w:val="32"/>
          <w:szCs w:val="32"/>
        </w:rPr>
      </w:pPr>
    </w:p>
    <w:p w14:paraId="3E42D83A">
      <w:pPr>
        <w:spacing w:line="360" w:lineRule="auto"/>
        <w:rPr>
          <w:rFonts w:ascii="仿宋" w:hAnsi="仿宋" w:eastAsia="仿宋"/>
          <w:b/>
          <w:sz w:val="32"/>
          <w:szCs w:val="32"/>
        </w:rPr>
      </w:pPr>
    </w:p>
    <w:p w14:paraId="256DF8DF">
      <w:pPr>
        <w:spacing w:line="360" w:lineRule="auto"/>
        <w:rPr>
          <w:rFonts w:ascii="仿宋" w:hAnsi="仿宋" w:eastAsia="仿宋"/>
          <w:b/>
          <w:sz w:val="32"/>
          <w:szCs w:val="32"/>
        </w:rPr>
      </w:pPr>
    </w:p>
    <w:p w14:paraId="06F147A6">
      <w:pPr>
        <w:spacing w:line="360" w:lineRule="auto"/>
        <w:rPr>
          <w:rFonts w:ascii="仿宋" w:hAnsi="仿宋" w:eastAsia="仿宋"/>
          <w:b/>
          <w:sz w:val="32"/>
          <w:szCs w:val="32"/>
        </w:rPr>
      </w:pPr>
    </w:p>
    <w:p w14:paraId="71566D77">
      <w:pPr>
        <w:spacing w:line="360" w:lineRule="auto"/>
        <w:rPr>
          <w:rFonts w:ascii="仿宋" w:hAnsi="仿宋" w:eastAsia="仿宋"/>
          <w:b/>
          <w:sz w:val="32"/>
          <w:szCs w:val="32"/>
        </w:rPr>
      </w:pPr>
    </w:p>
    <w:p w14:paraId="1BB256FC">
      <w:pPr>
        <w:spacing w:line="360" w:lineRule="auto"/>
        <w:rPr>
          <w:rFonts w:ascii="仿宋" w:hAnsi="仿宋" w:eastAsia="仿宋"/>
          <w:b/>
          <w:sz w:val="32"/>
          <w:szCs w:val="32"/>
        </w:rPr>
      </w:pPr>
    </w:p>
    <w:p w14:paraId="23BFB2A1">
      <w:pPr>
        <w:spacing w:line="360" w:lineRule="auto"/>
        <w:rPr>
          <w:rFonts w:ascii="仿宋" w:hAnsi="仿宋" w:eastAsia="仿宋"/>
          <w:b/>
          <w:sz w:val="32"/>
          <w:szCs w:val="32"/>
        </w:rPr>
      </w:pPr>
    </w:p>
    <w:p w14:paraId="0C347CFE">
      <w:pPr>
        <w:spacing w:line="360" w:lineRule="auto"/>
        <w:rPr>
          <w:rFonts w:ascii="仿宋" w:hAnsi="仿宋" w:eastAsia="仿宋"/>
          <w:b/>
          <w:sz w:val="32"/>
          <w:szCs w:val="32"/>
        </w:rPr>
      </w:pPr>
    </w:p>
    <w:p w14:paraId="54ABE015">
      <w:pPr>
        <w:spacing w:line="360" w:lineRule="auto"/>
        <w:rPr>
          <w:rFonts w:ascii="仿宋" w:hAnsi="仿宋" w:eastAsia="仿宋"/>
          <w:b/>
          <w:sz w:val="32"/>
          <w:szCs w:val="32"/>
        </w:rPr>
      </w:pPr>
    </w:p>
    <w:p w14:paraId="60C06E3A">
      <w:pPr>
        <w:spacing w:line="360" w:lineRule="auto"/>
        <w:rPr>
          <w:rFonts w:ascii="仿宋" w:hAnsi="仿宋" w:eastAsia="仿宋"/>
          <w:b/>
          <w:sz w:val="32"/>
          <w:szCs w:val="32"/>
        </w:rPr>
      </w:pPr>
    </w:p>
    <w:p w14:paraId="515196CA">
      <w:pPr>
        <w:spacing w:line="360" w:lineRule="auto"/>
        <w:rPr>
          <w:rFonts w:ascii="仿宋" w:hAnsi="仿宋" w:eastAsia="仿宋"/>
          <w:b/>
          <w:sz w:val="32"/>
          <w:szCs w:val="32"/>
        </w:rPr>
      </w:pPr>
    </w:p>
    <w:p w14:paraId="4212968E">
      <w:pPr>
        <w:spacing w:line="360" w:lineRule="auto"/>
        <w:rPr>
          <w:rFonts w:ascii="仿宋" w:hAnsi="仿宋" w:eastAsia="仿宋"/>
          <w:b/>
          <w:sz w:val="32"/>
          <w:szCs w:val="32"/>
        </w:rPr>
      </w:pPr>
    </w:p>
    <w:p w14:paraId="5E2690E3">
      <w:pPr>
        <w:spacing w:line="360" w:lineRule="auto"/>
        <w:rPr>
          <w:rFonts w:ascii="仿宋" w:hAnsi="仿宋" w:eastAsia="仿宋"/>
          <w:b/>
          <w:sz w:val="32"/>
          <w:szCs w:val="32"/>
        </w:rPr>
      </w:pPr>
    </w:p>
    <w:p w14:paraId="0891435D">
      <w:pPr>
        <w:spacing w:line="360" w:lineRule="auto"/>
        <w:rPr>
          <w:rFonts w:ascii="仿宋" w:hAnsi="仿宋" w:eastAsia="仿宋"/>
          <w:b/>
          <w:sz w:val="32"/>
          <w:szCs w:val="32"/>
        </w:rPr>
      </w:pPr>
    </w:p>
    <w:p w14:paraId="47D1F3AB">
      <w:pPr>
        <w:spacing w:line="360" w:lineRule="auto"/>
        <w:rPr>
          <w:rFonts w:ascii="仿宋" w:hAnsi="仿宋" w:eastAsia="仿宋"/>
          <w:b/>
          <w:sz w:val="32"/>
          <w:szCs w:val="32"/>
        </w:rPr>
      </w:pPr>
    </w:p>
    <w:p w14:paraId="5C7DB964">
      <w:pPr>
        <w:spacing w:line="360" w:lineRule="auto"/>
        <w:rPr>
          <w:rFonts w:ascii="仿宋" w:hAnsi="仿宋" w:eastAsia="仿宋"/>
          <w:b/>
          <w:sz w:val="32"/>
          <w:szCs w:val="32"/>
        </w:rPr>
      </w:pPr>
    </w:p>
    <w:p w14:paraId="5E3E1C19">
      <w:pPr>
        <w:spacing w:line="360" w:lineRule="auto"/>
        <w:rPr>
          <w:rFonts w:ascii="仿宋" w:hAnsi="仿宋" w:eastAsia="仿宋"/>
          <w:b/>
          <w:sz w:val="32"/>
          <w:szCs w:val="32"/>
        </w:rPr>
      </w:pPr>
      <w:r>
        <w:rPr>
          <w:rFonts w:hint="eastAsia" w:ascii="仿宋" w:hAnsi="仿宋" w:eastAsia="仿宋"/>
          <w:b/>
          <w:sz w:val="32"/>
          <w:szCs w:val="32"/>
        </w:rPr>
        <w:t>格式2-7</w:t>
      </w:r>
    </w:p>
    <w:p w14:paraId="0FC8E512">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14:paraId="29088BED">
      <w:pPr>
        <w:spacing w:line="360" w:lineRule="auto"/>
        <w:rPr>
          <w:rFonts w:ascii="仿宋" w:hAnsi="仿宋" w:eastAsia="仿宋"/>
          <w:b/>
          <w:sz w:val="32"/>
          <w:szCs w:val="32"/>
        </w:rPr>
      </w:pPr>
    </w:p>
    <w:p w14:paraId="47ECD944">
      <w:pPr>
        <w:spacing w:line="360" w:lineRule="auto"/>
        <w:rPr>
          <w:rFonts w:ascii="仿宋" w:hAnsi="仿宋" w:eastAsia="仿宋"/>
          <w:b/>
          <w:sz w:val="32"/>
          <w:szCs w:val="32"/>
        </w:rPr>
      </w:pPr>
    </w:p>
    <w:p w14:paraId="6457DB32">
      <w:pPr>
        <w:spacing w:line="360" w:lineRule="auto"/>
        <w:rPr>
          <w:rFonts w:ascii="仿宋" w:hAnsi="仿宋" w:eastAsia="仿宋"/>
          <w:b/>
          <w:sz w:val="32"/>
          <w:szCs w:val="32"/>
        </w:rPr>
      </w:pPr>
    </w:p>
    <w:p w14:paraId="1980F0AC">
      <w:pPr>
        <w:spacing w:line="360" w:lineRule="auto"/>
        <w:rPr>
          <w:rFonts w:ascii="仿宋" w:hAnsi="仿宋" w:eastAsia="仿宋"/>
          <w:b/>
          <w:sz w:val="32"/>
          <w:szCs w:val="32"/>
        </w:rPr>
      </w:pPr>
    </w:p>
    <w:p w14:paraId="029DB25B">
      <w:pPr>
        <w:spacing w:line="360" w:lineRule="auto"/>
        <w:rPr>
          <w:rFonts w:ascii="仿宋" w:hAnsi="仿宋" w:eastAsia="仿宋"/>
          <w:b/>
          <w:sz w:val="32"/>
          <w:szCs w:val="32"/>
        </w:rPr>
      </w:pPr>
    </w:p>
    <w:p w14:paraId="76D0058D">
      <w:pPr>
        <w:spacing w:line="360" w:lineRule="auto"/>
        <w:rPr>
          <w:rFonts w:ascii="仿宋" w:hAnsi="仿宋" w:eastAsia="仿宋"/>
          <w:b/>
          <w:sz w:val="32"/>
          <w:szCs w:val="32"/>
        </w:rPr>
      </w:pPr>
    </w:p>
    <w:p w14:paraId="2571F0C8">
      <w:pPr>
        <w:spacing w:line="360" w:lineRule="auto"/>
        <w:rPr>
          <w:rFonts w:ascii="仿宋" w:hAnsi="仿宋" w:eastAsia="仿宋"/>
          <w:b/>
          <w:sz w:val="32"/>
          <w:szCs w:val="32"/>
        </w:rPr>
      </w:pPr>
    </w:p>
    <w:p w14:paraId="1F2EEB1F">
      <w:pPr>
        <w:spacing w:line="360" w:lineRule="auto"/>
        <w:rPr>
          <w:rFonts w:ascii="仿宋" w:hAnsi="仿宋" w:eastAsia="仿宋"/>
          <w:b/>
          <w:sz w:val="32"/>
          <w:szCs w:val="32"/>
        </w:rPr>
      </w:pPr>
    </w:p>
    <w:p w14:paraId="65FEBC28">
      <w:pPr>
        <w:spacing w:line="360" w:lineRule="auto"/>
        <w:rPr>
          <w:rFonts w:ascii="仿宋" w:hAnsi="仿宋" w:eastAsia="仿宋"/>
          <w:b/>
          <w:sz w:val="32"/>
          <w:szCs w:val="32"/>
        </w:rPr>
      </w:pPr>
    </w:p>
    <w:p w14:paraId="788537B3">
      <w:pPr>
        <w:spacing w:line="360" w:lineRule="auto"/>
        <w:rPr>
          <w:rFonts w:ascii="仿宋" w:hAnsi="仿宋" w:eastAsia="仿宋"/>
          <w:b/>
          <w:sz w:val="32"/>
          <w:szCs w:val="32"/>
        </w:rPr>
      </w:pPr>
    </w:p>
    <w:p w14:paraId="29B6C0D2">
      <w:pPr>
        <w:spacing w:line="360" w:lineRule="auto"/>
        <w:rPr>
          <w:rFonts w:ascii="仿宋" w:hAnsi="仿宋" w:eastAsia="仿宋"/>
          <w:b/>
          <w:sz w:val="32"/>
          <w:szCs w:val="32"/>
        </w:rPr>
      </w:pPr>
    </w:p>
    <w:p w14:paraId="630FF641">
      <w:pPr>
        <w:spacing w:line="360" w:lineRule="auto"/>
        <w:rPr>
          <w:rFonts w:ascii="仿宋" w:hAnsi="仿宋" w:eastAsia="仿宋"/>
          <w:b/>
          <w:sz w:val="32"/>
          <w:szCs w:val="32"/>
        </w:rPr>
      </w:pPr>
    </w:p>
    <w:p w14:paraId="7666FDC4">
      <w:pPr>
        <w:spacing w:line="360" w:lineRule="auto"/>
        <w:rPr>
          <w:rFonts w:ascii="仿宋" w:hAnsi="仿宋" w:eastAsia="仿宋"/>
          <w:b/>
          <w:sz w:val="32"/>
          <w:szCs w:val="32"/>
        </w:rPr>
      </w:pPr>
    </w:p>
    <w:p w14:paraId="68224675">
      <w:pPr>
        <w:spacing w:line="360" w:lineRule="auto"/>
        <w:rPr>
          <w:rFonts w:ascii="仿宋" w:hAnsi="仿宋" w:eastAsia="仿宋"/>
          <w:b/>
          <w:sz w:val="32"/>
          <w:szCs w:val="32"/>
        </w:rPr>
      </w:pPr>
    </w:p>
    <w:p w14:paraId="05F5D2E5">
      <w:pPr>
        <w:spacing w:line="360" w:lineRule="auto"/>
        <w:rPr>
          <w:rFonts w:ascii="仿宋" w:hAnsi="仿宋" w:eastAsia="仿宋"/>
          <w:b/>
          <w:sz w:val="32"/>
          <w:szCs w:val="32"/>
        </w:rPr>
      </w:pPr>
    </w:p>
    <w:p w14:paraId="42A84D3E">
      <w:pPr>
        <w:spacing w:line="360" w:lineRule="auto"/>
        <w:rPr>
          <w:rFonts w:ascii="仿宋" w:hAnsi="仿宋" w:eastAsia="仿宋"/>
          <w:b/>
          <w:sz w:val="32"/>
          <w:szCs w:val="32"/>
        </w:rPr>
      </w:pPr>
    </w:p>
    <w:p w14:paraId="4DA82A40">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14:paraId="4769B436">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14:paraId="3D336917">
      <w:pPr>
        <w:widowControl/>
        <w:spacing w:line="360" w:lineRule="atLeast"/>
        <w:ind w:firstLine="470" w:firstLineChars="196"/>
        <w:jc w:val="left"/>
        <w:rPr>
          <w:rFonts w:ascii="仿宋" w:hAnsi="仿宋" w:eastAsia="仿宋"/>
          <w:sz w:val="24"/>
        </w:rPr>
      </w:pPr>
    </w:p>
    <w:tbl>
      <w:tblPr>
        <w:tblStyle w:val="24"/>
        <w:tblW w:w="71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1260"/>
        <w:gridCol w:w="1260"/>
        <w:gridCol w:w="900"/>
        <w:gridCol w:w="902"/>
      </w:tblGrid>
      <w:tr w14:paraId="0A94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5" w:hRule="atLeast"/>
          <w:jc w:val="center"/>
        </w:trPr>
        <w:tc>
          <w:tcPr>
            <w:tcW w:w="624" w:type="dxa"/>
            <w:vAlign w:val="center"/>
          </w:tcPr>
          <w:p w14:paraId="7853594A">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14:paraId="30956618">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14:paraId="6E7A6415">
            <w:pPr>
              <w:widowControl/>
              <w:spacing w:line="360" w:lineRule="atLeast"/>
              <w:jc w:val="left"/>
              <w:rPr>
                <w:rFonts w:ascii="仿宋" w:hAnsi="仿宋" w:eastAsia="仿宋"/>
                <w:sz w:val="24"/>
              </w:rPr>
            </w:pPr>
            <w:r>
              <w:rPr>
                <w:rFonts w:hint="eastAsia" w:ascii="仿宋" w:hAnsi="仿宋" w:eastAsia="仿宋"/>
                <w:sz w:val="24"/>
              </w:rPr>
              <w:t>制造厂家及</w:t>
            </w:r>
          </w:p>
          <w:p w14:paraId="685E70C3">
            <w:pPr>
              <w:widowControl/>
              <w:spacing w:line="360" w:lineRule="atLeast"/>
              <w:jc w:val="left"/>
              <w:rPr>
                <w:rFonts w:ascii="仿宋" w:hAnsi="仿宋" w:eastAsia="仿宋"/>
                <w:sz w:val="24"/>
              </w:rPr>
            </w:pPr>
            <w:r>
              <w:rPr>
                <w:rFonts w:hint="eastAsia" w:ascii="仿宋" w:hAnsi="仿宋" w:eastAsia="仿宋"/>
                <w:sz w:val="24"/>
              </w:rPr>
              <w:t>规格型号</w:t>
            </w:r>
          </w:p>
        </w:tc>
        <w:tc>
          <w:tcPr>
            <w:tcW w:w="1260" w:type="dxa"/>
            <w:vAlign w:val="center"/>
          </w:tcPr>
          <w:p w14:paraId="779D2915">
            <w:pPr>
              <w:widowControl/>
              <w:spacing w:line="360" w:lineRule="atLeast"/>
              <w:jc w:val="left"/>
              <w:rPr>
                <w:rFonts w:ascii="仿宋" w:hAnsi="仿宋" w:eastAsia="仿宋"/>
                <w:sz w:val="24"/>
              </w:rPr>
            </w:pPr>
            <w:r>
              <w:rPr>
                <w:rFonts w:hint="eastAsia" w:ascii="仿宋" w:hAnsi="仿宋" w:eastAsia="仿宋"/>
                <w:sz w:val="24"/>
              </w:rPr>
              <w:t>投标单价</w:t>
            </w:r>
          </w:p>
          <w:p w14:paraId="633DF001">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14:paraId="5A2D4D6C">
            <w:pPr>
              <w:widowControl/>
              <w:spacing w:line="360" w:lineRule="atLeast"/>
              <w:jc w:val="left"/>
              <w:rPr>
                <w:rFonts w:ascii="仿宋" w:hAnsi="仿宋" w:eastAsia="仿宋"/>
                <w:sz w:val="24"/>
              </w:rPr>
            </w:pPr>
            <w:r>
              <w:rPr>
                <w:rFonts w:hint="eastAsia" w:ascii="仿宋" w:hAnsi="仿宋" w:eastAsia="仿宋"/>
                <w:sz w:val="24"/>
              </w:rPr>
              <w:t>投标总价</w:t>
            </w:r>
          </w:p>
          <w:p w14:paraId="17001A21">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14:paraId="79F71B0F">
            <w:pPr>
              <w:widowControl/>
              <w:spacing w:line="360" w:lineRule="atLeast"/>
              <w:rPr>
                <w:rFonts w:ascii="仿宋" w:hAnsi="仿宋" w:eastAsia="仿宋"/>
                <w:b/>
                <w:sz w:val="24"/>
              </w:rPr>
            </w:pPr>
            <w:r>
              <w:rPr>
                <w:rFonts w:hint="eastAsia" w:ascii="仿宋" w:hAnsi="仿宋" w:eastAsia="仿宋"/>
                <w:sz w:val="24"/>
              </w:rPr>
              <w:t>交货</w:t>
            </w:r>
          </w:p>
          <w:p w14:paraId="17D5FBB3">
            <w:pPr>
              <w:widowControl/>
              <w:spacing w:line="360" w:lineRule="atLeast"/>
              <w:jc w:val="left"/>
              <w:rPr>
                <w:rFonts w:ascii="仿宋" w:hAnsi="仿宋" w:eastAsia="仿宋"/>
                <w:sz w:val="24"/>
              </w:rPr>
            </w:pPr>
            <w:r>
              <w:rPr>
                <w:rFonts w:hint="eastAsia" w:ascii="仿宋" w:hAnsi="仿宋" w:eastAsia="仿宋"/>
                <w:sz w:val="24"/>
              </w:rPr>
              <w:t>时间</w:t>
            </w:r>
          </w:p>
        </w:tc>
        <w:tc>
          <w:tcPr>
            <w:tcW w:w="902" w:type="dxa"/>
            <w:vAlign w:val="center"/>
          </w:tcPr>
          <w:p w14:paraId="4BBF7266">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14:paraId="41A1D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14:paraId="7FFF3E15">
            <w:pPr>
              <w:widowControl/>
              <w:spacing w:line="360" w:lineRule="atLeast"/>
              <w:ind w:firstLine="470" w:firstLineChars="196"/>
              <w:jc w:val="left"/>
              <w:rPr>
                <w:rFonts w:ascii="仿宋" w:hAnsi="仿宋" w:eastAsia="仿宋"/>
                <w:sz w:val="24"/>
              </w:rPr>
            </w:pPr>
          </w:p>
        </w:tc>
        <w:tc>
          <w:tcPr>
            <w:tcW w:w="766" w:type="dxa"/>
            <w:vAlign w:val="center"/>
          </w:tcPr>
          <w:p w14:paraId="7DFDB904">
            <w:pPr>
              <w:widowControl/>
              <w:spacing w:line="360" w:lineRule="atLeast"/>
              <w:ind w:firstLine="470" w:firstLineChars="196"/>
              <w:jc w:val="left"/>
              <w:rPr>
                <w:rFonts w:ascii="仿宋" w:hAnsi="仿宋" w:eastAsia="仿宋"/>
                <w:sz w:val="24"/>
              </w:rPr>
            </w:pPr>
          </w:p>
        </w:tc>
        <w:tc>
          <w:tcPr>
            <w:tcW w:w="1440" w:type="dxa"/>
            <w:vAlign w:val="center"/>
          </w:tcPr>
          <w:p w14:paraId="09AFC55E">
            <w:pPr>
              <w:widowControl/>
              <w:spacing w:line="360" w:lineRule="atLeast"/>
              <w:ind w:firstLine="470" w:firstLineChars="196"/>
              <w:jc w:val="left"/>
              <w:rPr>
                <w:rFonts w:ascii="仿宋" w:hAnsi="仿宋" w:eastAsia="仿宋"/>
                <w:sz w:val="24"/>
              </w:rPr>
            </w:pPr>
          </w:p>
        </w:tc>
        <w:tc>
          <w:tcPr>
            <w:tcW w:w="1260" w:type="dxa"/>
            <w:vAlign w:val="center"/>
          </w:tcPr>
          <w:p w14:paraId="49AF6C35">
            <w:pPr>
              <w:widowControl/>
              <w:spacing w:line="360" w:lineRule="atLeast"/>
              <w:ind w:firstLine="470" w:firstLineChars="196"/>
              <w:jc w:val="left"/>
              <w:rPr>
                <w:rFonts w:ascii="仿宋" w:hAnsi="仿宋" w:eastAsia="仿宋"/>
                <w:sz w:val="24"/>
              </w:rPr>
            </w:pPr>
          </w:p>
        </w:tc>
        <w:tc>
          <w:tcPr>
            <w:tcW w:w="1260" w:type="dxa"/>
            <w:vAlign w:val="center"/>
          </w:tcPr>
          <w:p w14:paraId="69D715A0">
            <w:pPr>
              <w:widowControl/>
              <w:spacing w:line="360" w:lineRule="atLeast"/>
              <w:ind w:firstLine="470" w:firstLineChars="196"/>
              <w:jc w:val="left"/>
              <w:rPr>
                <w:rFonts w:ascii="仿宋" w:hAnsi="仿宋" w:eastAsia="仿宋"/>
                <w:sz w:val="24"/>
              </w:rPr>
            </w:pPr>
          </w:p>
        </w:tc>
        <w:tc>
          <w:tcPr>
            <w:tcW w:w="900" w:type="dxa"/>
            <w:vAlign w:val="center"/>
          </w:tcPr>
          <w:p w14:paraId="7B659C4C">
            <w:pPr>
              <w:widowControl/>
              <w:spacing w:line="360" w:lineRule="atLeast"/>
              <w:ind w:firstLine="470" w:firstLineChars="196"/>
              <w:jc w:val="left"/>
              <w:rPr>
                <w:rFonts w:ascii="仿宋" w:hAnsi="仿宋" w:eastAsia="仿宋"/>
                <w:sz w:val="24"/>
              </w:rPr>
            </w:pPr>
          </w:p>
        </w:tc>
        <w:tc>
          <w:tcPr>
            <w:tcW w:w="902" w:type="dxa"/>
            <w:vAlign w:val="center"/>
          </w:tcPr>
          <w:p w14:paraId="5D87E67B">
            <w:pPr>
              <w:widowControl/>
              <w:spacing w:line="360" w:lineRule="atLeast"/>
              <w:ind w:firstLine="470" w:firstLineChars="196"/>
              <w:jc w:val="left"/>
              <w:rPr>
                <w:rFonts w:ascii="仿宋" w:hAnsi="仿宋" w:eastAsia="仿宋"/>
                <w:sz w:val="24"/>
              </w:rPr>
            </w:pPr>
          </w:p>
        </w:tc>
      </w:tr>
      <w:tr w14:paraId="05CF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14:paraId="78B843F6">
            <w:pPr>
              <w:widowControl/>
              <w:spacing w:line="360" w:lineRule="atLeast"/>
              <w:ind w:firstLine="470" w:firstLineChars="196"/>
              <w:jc w:val="left"/>
              <w:rPr>
                <w:rFonts w:ascii="仿宋" w:hAnsi="仿宋" w:eastAsia="仿宋"/>
                <w:sz w:val="24"/>
              </w:rPr>
            </w:pPr>
          </w:p>
        </w:tc>
        <w:tc>
          <w:tcPr>
            <w:tcW w:w="766" w:type="dxa"/>
            <w:vAlign w:val="center"/>
          </w:tcPr>
          <w:p w14:paraId="501427C2">
            <w:pPr>
              <w:widowControl/>
              <w:spacing w:line="360" w:lineRule="atLeast"/>
              <w:ind w:firstLine="470" w:firstLineChars="196"/>
              <w:jc w:val="left"/>
              <w:rPr>
                <w:rFonts w:ascii="仿宋" w:hAnsi="仿宋" w:eastAsia="仿宋"/>
                <w:sz w:val="24"/>
              </w:rPr>
            </w:pPr>
          </w:p>
        </w:tc>
        <w:tc>
          <w:tcPr>
            <w:tcW w:w="1440" w:type="dxa"/>
            <w:vAlign w:val="center"/>
          </w:tcPr>
          <w:p w14:paraId="30460CD4">
            <w:pPr>
              <w:widowControl/>
              <w:spacing w:line="360" w:lineRule="atLeast"/>
              <w:ind w:firstLine="470" w:firstLineChars="196"/>
              <w:jc w:val="left"/>
              <w:rPr>
                <w:rFonts w:ascii="仿宋" w:hAnsi="仿宋" w:eastAsia="仿宋"/>
                <w:sz w:val="24"/>
              </w:rPr>
            </w:pPr>
          </w:p>
        </w:tc>
        <w:tc>
          <w:tcPr>
            <w:tcW w:w="1260" w:type="dxa"/>
            <w:vAlign w:val="center"/>
          </w:tcPr>
          <w:p w14:paraId="2800BFC8">
            <w:pPr>
              <w:widowControl/>
              <w:spacing w:line="360" w:lineRule="atLeast"/>
              <w:ind w:firstLine="470" w:firstLineChars="196"/>
              <w:jc w:val="left"/>
              <w:rPr>
                <w:rFonts w:ascii="仿宋" w:hAnsi="仿宋" w:eastAsia="仿宋"/>
                <w:sz w:val="24"/>
              </w:rPr>
            </w:pPr>
          </w:p>
        </w:tc>
        <w:tc>
          <w:tcPr>
            <w:tcW w:w="1260" w:type="dxa"/>
            <w:vAlign w:val="center"/>
          </w:tcPr>
          <w:p w14:paraId="3FCA1BCC">
            <w:pPr>
              <w:widowControl/>
              <w:spacing w:line="360" w:lineRule="atLeast"/>
              <w:ind w:firstLine="470" w:firstLineChars="196"/>
              <w:jc w:val="left"/>
              <w:rPr>
                <w:rFonts w:ascii="仿宋" w:hAnsi="仿宋" w:eastAsia="仿宋"/>
                <w:sz w:val="24"/>
              </w:rPr>
            </w:pPr>
          </w:p>
        </w:tc>
        <w:tc>
          <w:tcPr>
            <w:tcW w:w="900" w:type="dxa"/>
            <w:vAlign w:val="center"/>
          </w:tcPr>
          <w:p w14:paraId="4799272B">
            <w:pPr>
              <w:widowControl/>
              <w:spacing w:line="360" w:lineRule="atLeast"/>
              <w:ind w:firstLine="470" w:firstLineChars="196"/>
              <w:jc w:val="left"/>
              <w:rPr>
                <w:rFonts w:ascii="仿宋" w:hAnsi="仿宋" w:eastAsia="仿宋"/>
                <w:sz w:val="24"/>
              </w:rPr>
            </w:pPr>
          </w:p>
        </w:tc>
        <w:tc>
          <w:tcPr>
            <w:tcW w:w="902" w:type="dxa"/>
            <w:vAlign w:val="center"/>
          </w:tcPr>
          <w:p w14:paraId="2F590988">
            <w:pPr>
              <w:widowControl/>
              <w:spacing w:line="360" w:lineRule="atLeast"/>
              <w:ind w:firstLine="470" w:firstLineChars="196"/>
              <w:jc w:val="left"/>
              <w:rPr>
                <w:rFonts w:ascii="仿宋" w:hAnsi="仿宋" w:eastAsia="仿宋"/>
                <w:sz w:val="24"/>
              </w:rPr>
            </w:pPr>
          </w:p>
        </w:tc>
      </w:tr>
      <w:tr w14:paraId="3E84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14:paraId="05271AAC">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14:paraId="4836FCAB">
            <w:pPr>
              <w:widowControl/>
              <w:spacing w:line="360" w:lineRule="atLeast"/>
              <w:ind w:firstLine="470" w:firstLineChars="196"/>
              <w:jc w:val="left"/>
              <w:rPr>
                <w:rFonts w:ascii="仿宋" w:hAnsi="仿宋" w:eastAsia="仿宋"/>
                <w:sz w:val="24"/>
              </w:rPr>
            </w:pPr>
          </w:p>
        </w:tc>
        <w:tc>
          <w:tcPr>
            <w:tcW w:w="1440" w:type="dxa"/>
            <w:vAlign w:val="center"/>
          </w:tcPr>
          <w:p w14:paraId="00881134">
            <w:pPr>
              <w:widowControl/>
              <w:spacing w:line="360" w:lineRule="atLeast"/>
              <w:ind w:firstLine="470" w:firstLineChars="196"/>
              <w:jc w:val="left"/>
              <w:rPr>
                <w:rFonts w:ascii="仿宋" w:hAnsi="仿宋" w:eastAsia="仿宋"/>
                <w:sz w:val="24"/>
              </w:rPr>
            </w:pPr>
          </w:p>
        </w:tc>
        <w:tc>
          <w:tcPr>
            <w:tcW w:w="1260" w:type="dxa"/>
            <w:vAlign w:val="center"/>
          </w:tcPr>
          <w:p w14:paraId="0AD3E4A0">
            <w:pPr>
              <w:widowControl/>
              <w:spacing w:line="360" w:lineRule="atLeast"/>
              <w:ind w:firstLine="470" w:firstLineChars="196"/>
              <w:jc w:val="left"/>
              <w:rPr>
                <w:rFonts w:ascii="仿宋" w:hAnsi="仿宋" w:eastAsia="仿宋"/>
                <w:sz w:val="24"/>
              </w:rPr>
            </w:pPr>
          </w:p>
        </w:tc>
        <w:tc>
          <w:tcPr>
            <w:tcW w:w="1260" w:type="dxa"/>
            <w:vAlign w:val="center"/>
          </w:tcPr>
          <w:p w14:paraId="7DF6936E">
            <w:pPr>
              <w:widowControl/>
              <w:spacing w:line="360" w:lineRule="atLeast"/>
              <w:ind w:firstLine="470" w:firstLineChars="196"/>
              <w:jc w:val="left"/>
              <w:rPr>
                <w:rFonts w:ascii="仿宋" w:hAnsi="仿宋" w:eastAsia="仿宋"/>
                <w:sz w:val="24"/>
              </w:rPr>
            </w:pPr>
          </w:p>
        </w:tc>
        <w:tc>
          <w:tcPr>
            <w:tcW w:w="900" w:type="dxa"/>
            <w:vAlign w:val="center"/>
          </w:tcPr>
          <w:p w14:paraId="7782E3D6">
            <w:pPr>
              <w:widowControl/>
              <w:spacing w:line="360" w:lineRule="atLeast"/>
              <w:ind w:firstLine="470" w:firstLineChars="196"/>
              <w:jc w:val="left"/>
              <w:rPr>
                <w:rFonts w:ascii="仿宋" w:hAnsi="仿宋" w:eastAsia="仿宋"/>
                <w:sz w:val="24"/>
              </w:rPr>
            </w:pPr>
          </w:p>
        </w:tc>
        <w:tc>
          <w:tcPr>
            <w:tcW w:w="902" w:type="dxa"/>
            <w:vAlign w:val="center"/>
          </w:tcPr>
          <w:p w14:paraId="7C1EA3F0">
            <w:pPr>
              <w:widowControl/>
              <w:spacing w:line="360" w:lineRule="atLeast"/>
              <w:ind w:firstLine="470" w:firstLineChars="196"/>
              <w:jc w:val="left"/>
              <w:rPr>
                <w:rFonts w:ascii="仿宋" w:hAnsi="仿宋" w:eastAsia="仿宋"/>
                <w:sz w:val="24"/>
              </w:rPr>
            </w:pPr>
          </w:p>
        </w:tc>
      </w:tr>
    </w:tbl>
    <w:p w14:paraId="50AD0461">
      <w:pPr>
        <w:widowControl/>
        <w:spacing w:line="360" w:lineRule="atLeast"/>
        <w:ind w:firstLine="470" w:firstLineChars="196"/>
        <w:jc w:val="left"/>
        <w:rPr>
          <w:rFonts w:ascii="仿宋" w:hAnsi="仿宋" w:eastAsia="仿宋"/>
          <w:sz w:val="24"/>
        </w:rPr>
      </w:pPr>
    </w:p>
    <w:p w14:paraId="188DD462">
      <w:pPr>
        <w:widowControl/>
        <w:spacing w:line="360" w:lineRule="atLeast"/>
        <w:jc w:val="left"/>
        <w:rPr>
          <w:rFonts w:ascii="仿宋" w:hAnsi="仿宋" w:eastAsia="仿宋"/>
          <w:sz w:val="24"/>
        </w:rPr>
      </w:pPr>
    </w:p>
    <w:p w14:paraId="14197099">
      <w:pPr>
        <w:widowControl/>
        <w:spacing w:line="360" w:lineRule="atLeast"/>
        <w:ind w:firstLine="470" w:firstLineChars="196"/>
        <w:jc w:val="left"/>
        <w:rPr>
          <w:rFonts w:ascii="仿宋" w:hAnsi="仿宋" w:eastAsia="仿宋"/>
          <w:sz w:val="24"/>
        </w:rPr>
      </w:pPr>
      <w:r>
        <w:rPr>
          <w:rFonts w:hint="eastAsia" w:ascii="仿宋" w:hAnsi="仿宋" w:eastAsia="仿宋"/>
          <w:sz w:val="24"/>
        </w:rPr>
        <w:t>注：1. 报价应是最终用户验收合格后的总价，包括</w:t>
      </w:r>
      <w:r>
        <w:rPr>
          <w:rFonts w:hint="eastAsia" w:ascii="仿宋" w:hAnsi="仿宋" w:eastAsia="仿宋"/>
          <w:sz w:val="24"/>
          <w:lang w:eastAsia="zh-CN"/>
        </w:rPr>
        <w:t>货物</w:t>
      </w:r>
      <w:r>
        <w:rPr>
          <w:rFonts w:hint="eastAsia" w:ascii="仿宋" w:hAnsi="仿宋" w:eastAsia="仿宋"/>
          <w:sz w:val="24"/>
        </w:rPr>
        <w:t xml:space="preserve">运输、保险、代理、安装调试、培训、税费和询价文件规定的其它费用。 </w:t>
      </w:r>
    </w:p>
    <w:p w14:paraId="2F014B84">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14:paraId="5FBAC7B1">
      <w:pPr>
        <w:spacing w:line="400" w:lineRule="exact"/>
        <w:ind w:firstLine="480" w:firstLineChars="200"/>
        <w:rPr>
          <w:rFonts w:ascii="仿宋" w:hAnsi="仿宋" w:eastAsia="仿宋"/>
          <w:sz w:val="24"/>
        </w:rPr>
      </w:pPr>
      <w:r>
        <w:rPr>
          <w:rFonts w:hint="eastAsia" w:ascii="仿宋" w:hAnsi="仿宋" w:eastAsia="仿宋"/>
          <w:sz w:val="24"/>
        </w:rPr>
        <w:t>3．医疗</w:t>
      </w:r>
      <w:r>
        <w:rPr>
          <w:rFonts w:hint="eastAsia" w:ascii="仿宋" w:hAnsi="仿宋" w:eastAsia="仿宋"/>
          <w:sz w:val="24"/>
          <w:lang w:eastAsia="zh-CN"/>
        </w:rPr>
        <w:t>货物</w:t>
      </w:r>
      <w:r>
        <w:rPr>
          <w:rFonts w:hint="eastAsia" w:ascii="仿宋" w:hAnsi="仿宋" w:eastAsia="仿宋"/>
          <w:sz w:val="24"/>
        </w:rPr>
        <w:t>需准确填写注册证号，不接受同类型产品非医疗</w:t>
      </w:r>
      <w:r>
        <w:rPr>
          <w:rFonts w:hint="eastAsia" w:ascii="仿宋" w:hAnsi="仿宋" w:eastAsia="仿宋"/>
          <w:sz w:val="24"/>
          <w:lang w:eastAsia="zh-CN"/>
        </w:rPr>
        <w:t>货物</w:t>
      </w:r>
      <w:r>
        <w:rPr>
          <w:rFonts w:hint="eastAsia" w:ascii="仿宋" w:hAnsi="仿宋" w:eastAsia="仿宋"/>
          <w:sz w:val="24"/>
        </w:rPr>
        <w:t>。</w:t>
      </w:r>
    </w:p>
    <w:p w14:paraId="1B8BA8BF">
      <w:pPr>
        <w:widowControl/>
        <w:spacing w:line="360" w:lineRule="atLeast"/>
        <w:ind w:firstLine="470" w:firstLineChars="196"/>
        <w:jc w:val="left"/>
        <w:rPr>
          <w:rFonts w:ascii="仿宋" w:hAnsi="仿宋" w:eastAsia="仿宋"/>
          <w:sz w:val="24"/>
        </w:rPr>
      </w:pPr>
    </w:p>
    <w:p w14:paraId="57D559E3">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2EE643A4">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4B728535">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14:paraId="519B9748">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14:paraId="59077853">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14:paraId="0E9FF9D2">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14:paraId="1253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14:paraId="2A3FB5D2">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14:paraId="692F0C88">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14:paraId="4D00B60A">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14:paraId="2F548868">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14:paraId="5901D166">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14:paraId="35CB2B2B">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14:paraId="4E43E6CA">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14:paraId="1DF9A8E1">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14:paraId="0DD07CE2">
            <w:pPr>
              <w:widowControl/>
              <w:spacing w:line="360" w:lineRule="atLeast"/>
              <w:rPr>
                <w:rFonts w:ascii="仿宋" w:hAnsi="仿宋" w:eastAsia="仿宋"/>
                <w:sz w:val="24"/>
              </w:rPr>
            </w:pPr>
            <w:r>
              <w:rPr>
                <w:rFonts w:hint="eastAsia" w:ascii="仿宋" w:hAnsi="仿宋" w:eastAsia="仿宋"/>
                <w:sz w:val="24"/>
              </w:rPr>
              <w:t>备注</w:t>
            </w:r>
          </w:p>
        </w:tc>
      </w:tr>
      <w:tr w14:paraId="4F1D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2E12F9F4">
            <w:pPr>
              <w:widowControl/>
              <w:spacing w:line="360" w:lineRule="atLeast"/>
              <w:ind w:firstLine="470" w:firstLineChars="196"/>
              <w:jc w:val="left"/>
              <w:rPr>
                <w:rFonts w:ascii="仿宋" w:hAnsi="仿宋" w:eastAsia="仿宋"/>
                <w:sz w:val="24"/>
              </w:rPr>
            </w:pPr>
          </w:p>
        </w:tc>
        <w:tc>
          <w:tcPr>
            <w:tcW w:w="1275" w:type="dxa"/>
            <w:vAlign w:val="center"/>
          </w:tcPr>
          <w:p w14:paraId="290BDDD5">
            <w:pPr>
              <w:widowControl/>
              <w:spacing w:line="360" w:lineRule="atLeast"/>
              <w:ind w:firstLine="470" w:firstLineChars="196"/>
              <w:jc w:val="left"/>
              <w:rPr>
                <w:rFonts w:ascii="仿宋" w:hAnsi="仿宋" w:eastAsia="仿宋"/>
                <w:sz w:val="24"/>
              </w:rPr>
            </w:pPr>
          </w:p>
        </w:tc>
        <w:tc>
          <w:tcPr>
            <w:tcW w:w="1360" w:type="dxa"/>
            <w:vAlign w:val="center"/>
          </w:tcPr>
          <w:p w14:paraId="474A0633">
            <w:pPr>
              <w:widowControl/>
              <w:spacing w:line="360" w:lineRule="atLeast"/>
              <w:ind w:firstLine="470" w:firstLineChars="196"/>
              <w:jc w:val="left"/>
              <w:rPr>
                <w:rFonts w:ascii="仿宋" w:hAnsi="仿宋" w:eastAsia="仿宋"/>
                <w:sz w:val="24"/>
              </w:rPr>
            </w:pPr>
          </w:p>
        </w:tc>
        <w:tc>
          <w:tcPr>
            <w:tcW w:w="888" w:type="dxa"/>
            <w:vAlign w:val="center"/>
          </w:tcPr>
          <w:p w14:paraId="7DDCB9DA">
            <w:pPr>
              <w:widowControl/>
              <w:spacing w:line="360" w:lineRule="atLeast"/>
              <w:ind w:firstLine="470" w:firstLineChars="196"/>
              <w:jc w:val="left"/>
              <w:rPr>
                <w:rFonts w:ascii="仿宋" w:hAnsi="仿宋" w:eastAsia="仿宋"/>
                <w:sz w:val="24"/>
              </w:rPr>
            </w:pPr>
          </w:p>
        </w:tc>
        <w:tc>
          <w:tcPr>
            <w:tcW w:w="1212" w:type="dxa"/>
            <w:vAlign w:val="center"/>
          </w:tcPr>
          <w:p w14:paraId="17D2CC8B">
            <w:pPr>
              <w:widowControl/>
              <w:spacing w:line="360" w:lineRule="atLeast"/>
              <w:ind w:firstLine="470" w:firstLineChars="196"/>
              <w:jc w:val="left"/>
              <w:rPr>
                <w:rFonts w:ascii="仿宋" w:hAnsi="仿宋" w:eastAsia="仿宋"/>
                <w:sz w:val="24"/>
              </w:rPr>
            </w:pPr>
          </w:p>
        </w:tc>
        <w:tc>
          <w:tcPr>
            <w:tcW w:w="840" w:type="dxa"/>
            <w:vAlign w:val="center"/>
          </w:tcPr>
          <w:p w14:paraId="0CFDBD27">
            <w:pPr>
              <w:widowControl/>
              <w:spacing w:line="360" w:lineRule="atLeast"/>
              <w:ind w:firstLine="470" w:firstLineChars="196"/>
              <w:jc w:val="left"/>
              <w:rPr>
                <w:rFonts w:ascii="仿宋" w:hAnsi="仿宋" w:eastAsia="仿宋"/>
                <w:sz w:val="24"/>
              </w:rPr>
            </w:pPr>
          </w:p>
        </w:tc>
        <w:tc>
          <w:tcPr>
            <w:tcW w:w="841" w:type="dxa"/>
            <w:vAlign w:val="center"/>
          </w:tcPr>
          <w:p w14:paraId="7D4E2DAC">
            <w:pPr>
              <w:widowControl/>
              <w:spacing w:line="360" w:lineRule="atLeast"/>
              <w:ind w:firstLine="470" w:firstLineChars="196"/>
              <w:jc w:val="left"/>
              <w:rPr>
                <w:rFonts w:ascii="仿宋" w:hAnsi="仿宋" w:eastAsia="仿宋"/>
                <w:sz w:val="24"/>
              </w:rPr>
            </w:pPr>
          </w:p>
        </w:tc>
        <w:tc>
          <w:tcPr>
            <w:tcW w:w="876" w:type="dxa"/>
            <w:vAlign w:val="center"/>
          </w:tcPr>
          <w:p w14:paraId="3B3B1BA4">
            <w:pPr>
              <w:widowControl/>
              <w:spacing w:line="360" w:lineRule="atLeast"/>
              <w:ind w:firstLine="470" w:firstLineChars="196"/>
              <w:jc w:val="left"/>
              <w:rPr>
                <w:rFonts w:ascii="仿宋" w:hAnsi="仿宋" w:eastAsia="仿宋"/>
                <w:sz w:val="24"/>
              </w:rPr>
            </w:pPr>
          </w:p>
        </w:tc>
        <w:tc>
          <w:tcPr>
            <w:tcW w:w="843" w:type="dxa"/>
            <w:vAlign w:val="center"/>
          </w:tcPr>
          <w:p w14:paraId="65A03BAA">
            <w:pPr>
              <w:widowControl/>
              <w:spacing w:line="360" w:lineRule="atLeast"/>
              <w:ind w:firstLine="470" w:firstLineChars="196"/>
              <w:jc w:val="left"/>
              <w:rPr>
                <w:rFonts w:ascii="仿宋" w:hAnsi="仿宋" w:eastAsia="仿宋"/>
                <w:sz w:val="24"/>
              </w:rPr>
            </w:pPr>
          </w:p>
        </w:tc>
      </w:tr>
      <w:tr w14:paraId="1417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4953D8FB">
            <w:pPr>
              <w:widowControl/>
              <w:spacing w:line="360" w:lineRule="atLeast"/>
              <w:ind w:firstLine="470" w:firstLineChars="196"/>
              <w:jc w:val="left"/>
              <w:rPr>
                <w:rFonts w:ascii="仿宋" w:hAnsi="仿宋" w:eastAsia="仿宋"/>
                <w:sz w:val="24"/>
              </w:rPr>
            </w:pPr>
          </w:p>
        </w:tc>
        <w:tc>
          <w:tcPr>
            <w:tcW w:w="1275" w:type="dxa"/>
            <w:vAlign w:val="center"/>
          </w:tcPr>
          <w:p w14:paraId="30B7DFAA">
            <w:pPr>
              <w:widowControl/>
              <w:spacing w:line="360" w:lineRule="atLeast"/>
              <w:ind w:firstLine="470" w:firstLineChars="196"/>
              <w:jc w:val="left"/>
              <w:rPr>
                <w:rFonts w:ascii="仿宋" w:hAnsi="仿宋" w:eastAsia="仿宋"/>
                <w:sz w:val="24"/>
              </w:rPr>
            </w:pPr>
          </w:p>
        </w:tc>
        <w:tc>
          <w:tcPr>
            <w:tcW w:w="1360" w:type="dxa"/>
            <w:vAlign w:val="center"/>
          </w:tcPr>
          <w:p w14:paraId="190C455E">
            <w:pPr>
              <w:widowControl/>
              <w:spacing w:line="360" w:lineRule="atLeast"/>
              <w:ind w:firstLine="470" w:firstLineChars="196"/>
              <w:jc w:val="left"/>
              <w:rPr>
                <w:rFonts w:ascii="仿宋" w:hAnsi="仿宋" w:eastAsia="仿宋"/>
                <w:sz w:val="24"/>
              </w:rPr>
            </w:pPr>
          </w:p>
        </w:tc>
        <w:tc>
          <w:tcPr>
            <w:tcW w:w="888" w:type="dxa"/>
            <w:vAlign w:val="center"/>
          </w:tcPr>
          <w:p w14:paraId="06CDDB01">
            <w:pPr>
              <w:widowControl/>
              <w:spacing w:line="360" w:lineRule="atLeast"/>
              <w:ind w:firstLine="470" w:firstLineChars="196"/>
              <w:jc w:val="left"/>
              <w:rPr>
                <w:rFonts w:ascii="仿宋" w:hAnsi="仿宋" w:eastAsia="仿宋"/>
                <w:sz w:val="24"/>
              </w:rPr>
            </w:pPr>
          </w:p>
        </w:tc>
        <w:tc>
          <w:tcPr>
            <w:tcW w:w="1212" w:type="dxa"/>
            <w:vAlign w:val="center"/>
          </w:tcPr>
          <w:p w14:paraId="22575D27">
            <w:pPr>
              <w:widowControl/>
              <w:spacing w:line="360" w:lineRule="atLeast"/>
              <w:ind w:firstLine="470" w:firstLineChars="196"/>
              <w:jc w:val="left"/>
              <w:rPr>
                <w:rFonts w:ascii="仿宋" w:hAnsi="仿宋" w:eastAsia="仿宋"/>
                <w:sz w:val="24"/>
              </w:rPr>
            </w:pPr>
          </w:p>
        </w:tc>
        <w:tc>
          <w:tcPr>
            <w:tcW w:w="840" w:type="dxa"/>
            <w:vAlign w:val="center"/>
          </w:tcPr>
          <w:p w14:paraId="0C9D65F5">
            <w:pPr>
              <w:widowControl/>
              <w:spacing w:line="360" w:lineRule="atLeast"/>
              <w:ind w:firstLine="470" w:firstLineChars="196"/>
              <w:jc w:val="left"/>
              <w:rPr>
                <w:rFonts w:ascii="仿宋" w:hAnsi="仿宋" w:eastAsia="仿宋"/>
                <w:sz w:val="24"/>
              </w:rPr>
            </w:pPr>
          </w:p>
        </w:tc>
        <w:tc>
          <w:tcPr>
            <w:tcW w:w="841" w:type="dxa"/>
            <w:vAlign w:val="center"/>
          </w:tcPr>
          <w:p w14:paraId="0D5D11BE">
            <w:pPr>
              <w:widowControl/>
              <w:spacing w:line="360" w:lineRule="atLeast"/>
              <w:ind w:firstLine="470" w:firstLineChars="196"/>
              <w:jc w:val="left"/>
              <w:rPr>
                <w:rFonts w:ascii="仿宋" w:hAnsi="仿宋" w:eastAsia="仿宋"/>
                <w:sz w:val="24"/>
              </w:rPr>
            </w:pPr>
          </w:p>
        </w:tc>
        <w:tc>
          <w:tcPr>
            <w:tcW w:w="876" w:type="dxa"/>
            <w:vAlign w:val="center"/>
          </w:tcPr>
          <w:p w14:paraId="467E602B">
            <w:pPr>
              <w:widowControl/>
              <w:spacing w:line="360" w:lineRule="atLeast"/>
              <w:ind w:firstLine="470" w:firstLineChars="196"/>
              <w:jc w:val="left"/>
              <w:rPr>
                <w:rFonts w:ascii="仿宋" w:hAnsi="仿宋" w:eastAsia="仿宋"/>
                <w:sz w:val="24"/>
              </w:rPr>
            </w:pPr>
          </w:p>
        </w:tc>
        <w:tc>
          <w:tcPr>
            <w:tcW w:w="843" w:type="dxa"/>
            <w:vAlign w:val="center"/>
          </w:tcPr>
          <w:p w14:paraId="793C29A9">
            <w:pPr>
              <w:widowControl/>
              <w:spacing w:line="360" w:lineRule="atLeast"/>
              <w:ind w:firstLine="470" w:firstLineChars="196"/>
              <w:jc w:val="left"/>
              <w:rPr>
                <w:rFonts w:ascii="仿宋" w:hAnsi="仿宋" w:eastAsia="仿宋"/>
                <w:sz w:val="24"/>
              </w:rPr>
            </w:pPr>
          </w:p>
        </w:tc>
      </w:tr>
      <w:tr w14:paraId="08AD7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5698DD4C">
            <w:pPr>
              <w:widowControl/>
              <w:spacing w:line="360" w:lineRule="atLeast"/>
              <w:ind w:firstLine="470" w:firstLineChars="196"/>
              <w:jc w:val="left"/>
              <w:rPr>
                <w:rFonts w:ascii="仿宋" w:hAnsi="仿宋" w:eastAsia="仿宋"/>
                <w:sz w:val="24"/>
              </w:rPr>
            </w:pPr>
          </w:p>
        </w:tc>
        <w:tc>
          <w:tcPr>
            <w:tcW w:w="1275" w:type="dxa"/>
            <w:vAlign w:val="center"/>
          </w:tcPr>
          <w:p w14:paraId="416E7FC8">
            <w:pPr>
              <w:widowControl/>
              <w:spacing w:line="360" w:lineRule="atLeast"/>
              <w:ind w:firstLine="470" w:firstLineChars="196"/>
              <w:jc w:val="left"/>
              <w:rPr>
                <w:rFonts w:ascii="仿宋" w:hAnsi="仿宋" w:eastAsia="仿宋"/>
                <w:sz w:val="24"/>
              </w:rPr>
            </w:pPr>
          </w:p>
        </w:tc>
        <w:tc>
          <w:tcPr>
            <w:tcW w:w="1360" w:type="dxa"/>
            <w:vAlign w:val="center"/>
          </w:tcPr>
          <w:p w14:paraId="4728E6F6">
            <w:pPr>
              <w:widowControl/>
              <w:spacing w:line="360" w:lineRule="atLeast"/>
              <w:ind w:firstLine="470" w:firstLineChars="196"/>
              <w:jc w:val="left"/>
              <w:rPr>
                <w:rFonts w:ascii="仿宋" w:hAnsi="仿宋" w:eastAsia="仿宋"/>
                <w:sz w:val="24"/>
              </w:rPr>
            </w:pPr>
          </w:p>
        </w:tc>
        <w:tc>
          <w:tcPr>
            <w:tcW w:w="888" w:type="dxa"/>
            <w:vAlign w:val="center"/>
          </w:tcPr>
          <w:p w14:paraId="073133E7">
            <w:pPr>
              <w:widowControl/>
              <w:spacing w:line="360" w:lineRule="atLeast"/>
              <w:ind w:firstLine="470" w:firstLineChars="196"/>
              <w:jc w:val="left"/>
              <w:rPr>
                <w:rFonts w:ascii="仿宋" w:hAnsi="仿宋" w:eastAsia="仿宋"/>
                <w:sz w:val="24"/>
              </w:rPr>
            </w:pPr>
          </w:p>
        </w:tc>
        <w:tc>
          <w:tcPr>
            <w:tcW w:w="1212" w:type="dxa"/>
            <w:vAlign w:val="center"/>
          </w:tcPr>
          <w:p w14:paraId="05A0D1CE">
            <w:pPr>
              <w:widowControl/>
              <w:spacing w:line="360" w:lineRule="atLeast"/>
              <w:ind w:firstLine="470" w:firstLineChars="196"/>
              <w:jc w:val="left"/>
              <w:rPr>
                <w:rFonts w:ascii="仿宋" w:hAnsi="仿宋" w:eastAsia="仿宋"/>
                <w:sz w:val="24"/>
              </w:rPr>
            </w:pPr>
          </w:p>
        </w:tc>
        <w:tc>
          <w:tcPr>
            <w:tcW w:w="840" w:type="dxa"/>
            <w:vAlign w:val="center"/>
          </w:tcPr>
          <w:p w14:paraId="059D77BF">
            <w:pPr>
              <w:widowControl/>
              <w:spacing w:line="360" w:lineRule="atLeast"/>
              <w:ind w:firstLine="470" w:firstLineChars="196"/>
              <w:jc w:val="left"/>
              <w:rPr>
                <w:rFonts w:ascii="仿宋" w:hAnsi="仿宋" w:eastAsia="仿宋"/>
                <w:sz w:val="24"/>
              </w:rPr>
            </w:pPr>
          </w:p>
        </w:tc>
        <w:tc>
          <w:tcPr>
            <w:tcW w:w="841" w:type="dxa"/>
            <w:vAlign w:val="center"/>
          </w:tcPr>
          <w:p w14:paraId="05079ECD">
            <w:pPr>
              <w:widowControl/>
              <w:spacing w:line="360" w:lineRule="atLeast"/>
              <w:ind w:firstLine="470" w:firstLineChars="196"/>
              <w:jc w:val="left"/>
              <w:rPr>
                <w:rFonts w:ascii="仿宋" w:hAnsi="仿宋" w:eastAsia="仿宋"/>
                <w:sz w:val="24"/>
              </w:rPr>
            </w:pPr>
          </w:p>
        </w:tc>
        <w:tc>
          <w:tcPr>
            <w:tcW w:w="876" w:type="dxa"/>
            <w:vAlign w:val="center"/>
          </w:tcPr>
          <w:p w14:paraId="1063CBBC">
            <w:pPr>
              <w:widowControl/>
              <w:spacing w:line="360" w:lineRule="atLeast"/>
              <w:ind w:firstLine="470" w:firstLineChars="196"/>
              <w:jc w:val="left"/>
              <w:rPr>
                <w:rFonts w:ascii="仿宋" w:hAnsi="仿宋" w:eastAsia="仿宋"/>
                <w:sz w:val="24"/>
              </w:rPr>
            </w:pPr>
          </w:p>
        </w:tc>
        <w:tc>
          <w:tcPr>
            <w:tcW w:w="843" w:type="dxa"/>
            <w:vAlign w:val="center"/>
          </w:tcPr>
          <w:p w14:paraId="5F8B93AE">
            <w:pPr>
              <w:widowControl/>
              <w:spacing w:line="360" w:lineRule="atLeast"/>
              <w:ind w:firstLine="470" w:firstLineChars="196"/>
              <w:jc w:val="left"/>
              <w:rPr>
                <w:rFonts w:ascii="仿宋" w:hAnsi="仿宋" w:eastAsia="仿宋"/>
                <w:sz w:val="24"/>
              </w:rPr>
            </w:pPr>
          </w:p>
        </w:tc>
      </w:tr>
      <w:tr w14:paraId="5A72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14:paraId="01B12C85">
            <w:pPr>
              <w:widowControl/>
              <w:spacing w:line="360" w:lineRule="atLeast"/>
              <w:ind w:firstLine="470" w:firstLineChars="196"/>
              <w:jc w:val="left"/>
              <w:rPr>
                <w:rFonts w:ascii="仿宋" w:hAnsi="仿宋" w:eastAsia="仿宋"/>
                <w:sz w:val="24"/>
              </w:rPr>
            </w:pPr>
          </w:p>
        </w:tc>
        <w:tc>
          <w:tcPr>
            <w:tcW w:w="1275" w:type="dxa"/>
            <w:vAlign w:val="center"/>
          </w:tcPr>
          <w:p w14:paraId="0505A776">
            <w:pPr>
              <w:widowControl/>
              <w:spacing w:line="360" w:lineRule="atLeast"/>
              <w:ind w:firstLine="470" w:firstLineChars="196"/>
              <w:jc w:val="left"/>
              <w:rPr>
                <w:rFonts w:ascii="仿宋" w:hAnsi="仿宋" w:eastAsia="仿宋"/>
                <w:sz w:val="24"/>
              </w:rPr>
            </w:pPr>
          </w:p>
        </w:tc>
        <w:tc>
          <w:tcPr>
            <w:tcW w:w="1360" w:type="dxa"/>
            <w:vAlign w:val="center"/>
          </w:tcPr>
          <w:p w14:paraId="44F615BD">
            <w:pPr>
              <w:widowControl/>
              <w:spacing w:line="360" w:lineRule="atLeast"/>
              <w:ind w:firstLine="470" w:firstLineChars="196"/>
              <w:jc w:val="left"/>
              <w:rPr>
                <w:rFonts w:ascii="仿宋" w:hAnsi="仿宋" w:eastAsia="仿宋"/>
                <w:sz w:val="24"/>
              </w:rPr>
            </w:pPr>
          </w:p>
        </w:tc>
        <w:tc>
          <w:tcPr>
            <w:tcW w:w="888" w:type="dxa"/>
            <w:vAlign w:val="center"/>
          </w:tcPr>
          <w:p w14:paraId="2FACC327">
            <w:pPr>
              <w:widowControl/>
              <w:spacing w:line="360" w:lineRule="atLeast"/>
              <w:ind w:firstLine="470" w:firstLineChars="196"/>
              <w:jc w:val="left"/>
              <w:rPr>
                <w:rFonts w:ascii="仿宋" w:hAnsi="仿宋" w:eastAsia="仿宋"/>
                <w:sz w:val="24"/>
              </w:rPr>
            </w:pPr>
          </w:p>
        </w:tc>
        <w:tc>
          <w:tcPr>
            <w:tcW w:w="1212" w:type="dxa"/>
            <w:vAlign w:val="center"/>
          </w:tcPr>
          <w:p w14:paraId="11C76F03">
            <w:pPr>
              <w:widowControl/>
              <w:spacing w:line="360" w:lineRule="atLeast"/>
              <w:ind w:firstLine="470" w:firstLineChars="196"/>
              <w:jc w:val="left"/>
              <w:rPr>
                <w:rFonts w:ascii="仿宋" w:hAnsi="仿宋" w:eastAsia="仿宋"/>
                <w:sz w:val="24"/>
              </w:rPr>
            </w:pPr>
          </w:p>
        </w:tc>
        <w:tc>
          <w:tcPr>
            <w:tcW w:w="840" w:type="dxa"/>
            <w:vAlign w:val="center"/>
          </w:tcPr>
          <w:p w14:paraId="2AFA7047">
            <w:pPr>
              <w:widowControl/>
              <w:spacing w:line="360" w:lineRule="atLeast"/>
              <w:ind w:firstLine="470" w:firstLineChars="196"/>
              <w:jc w:val="left"/>
              <w:rPr>
                <w:rFonts w:ascii="仿宋" w:hAnsi="仿宋" w:eastAsia="仿宋"/>
                <w:sz w:val="24"/>
              </w:rPr>
            </w:pPr>
          </w:p>
        </w:tc>
        <w:tc>
          <w:tcPr>
            <w:tcW w:w="841" w:type="dxa"/>
            <w:vAlign w:val="center"/>
          </w:tcPr>
          <w:p w14:paraId="64B21162">
            <w:pPr>
              <w:widowControl/>
              <w:spacing w:line="360" w:lineRule="atLeast"/>
              <w:ind w:firstLine="470" w:firstLineChars="196"/>
              <w:jc w:val="left"/>
              <w:rPr>
                <w:rFonts w:ascii="仿宋" w:hAnsi="仿宋" w:eastAsia="仿宋"/>
                <w:sz w:val="24"/>
              </w:rPr>
            </w:pPr>
          </w:p>
        </w:tc>
        <w:tc>
          <w:tcPr>
            <w:tcW w:w="876" w:type="dxa"/>
            <w:vAlign w:val="center"/>
          </w:tcPr>
          <w:p w14:paraId="1E51C248">
            <w:pPr>
              <w:widowControl/>
              <w:spacing w:line="360" w:lineRule="atLeast"/>
              <w:ind w:firstLine="470" w:firstLineChars="196"/>
              <w:jc w:val="left"/>
              <w:rPr>
                <w:rFonts w:ascii="仿宋" w:hAnsi="仿宋" w:eastAsia="仿宋"/>
                <w:sz w:val="24"/>
              </w:rPr>
            </w:pPr>
          </w:p>
        </w:tc>
        <w:tc>
          <w:tcPr>
            <w:tcW w:w="843" w:type="dxa"/>
            <w:vAlign w:val="center"/>
          </w:tcPr>
          <w:p w14:paraId="41970A4A">
            <w:pPr>
              <w:widowControl/>
              <w:spacing w:line="360" w:lineRule="atLeast"/>
              <w:ind w:firstLine="470" w:firstLineChars="196"/>
              <w:jc w:val="left"/>
              <w:rPr>
                <w:rFonts w:ascii="仿宋" w:hAnsi="仿宋" w:eastAsia="仿宋"/>
                <w:sz w:val="24"/>
              </w:rPr>
            </w:pPr>
          </w:p>
        </w:tc>
      </w:tr>
      <w:tr w14:paraId="137E5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788A93D7">
            <w:pPr>
              <w:widowControl/>
              <w:spacing w:line="360" w:lineRule="atLeast"/>
              <w:ind w:firstLine="470" w:firstLineChars="196"/>
              <w:jc w:val="left"/>
              <w:rPr>
                <w:rFonts w:ascii="仿宋" w:hAnsi="仿宋" w:eastAsia="仿宋"/>
                <w:sz w:val="24"/>
              </w:rPr>
            </w:pPr>
          </w:p>
        </w:tc>
        <w:tc>
          <w:tcPr>
            <w:tcW w:w="1275" w:type="dxa"/>
            <w:vAlign w:val="center"/>
          </w:tcPr>
          <w:p w14:paraId="7756A440">
            <w:pPr>
              <w:widowControl/>
              <w:spacing w:line="360" w:lineRule="atLeast"/>
              <w:ind w:firstLine="470" w:firstLineChars="196"/>
              <w:jc w:val="left"/>
              <w:rPr>
                <w:rFonts w:ascii="仿宋" w:hAnsi="仿宋" w:eastAsia="仿宋"/>
                <w:sz w:val="24"/>
              </w:rPr>
            </w:pPr>
          </w:p>
        </w:tc>
        <w:tc>
          <w:tcPr>
            <w:tcW w:w="1360" w:type="dxa"/>
            <w:vAlign w:val="center"/>
          </w:tcPr>
          <w:p w14:paraId="51E822E9">
            <w:pPr>
              <w:widowControl/>
              <w:spacing w:line="360" w:lineRule="atLeast"/>
              <w:ind w:firstLine="470" w:firstLineChars="196"/>
              <w:jc w:val="left"/>
              <w:rPr>
                <w:rFonts w:ascii="仿宋" w:hAnsi="仿宋" w:eastAsia="仿宋"/>
                <w:sz w:val="24"/>
              </w:rPr>
            </w:pPr>
          </w:p>
        </w:tc>
        <w:tc>
          <w:tcPr>
            <w:tcW w:w="888" w:type="dxa"/>
            <w:vAlign w:val="center"/>
          </w:tcPr>
          <w:p w14:paraId="519021A1">
            <w:pPr>
              <w:widowControl/>
              <w:spacing w:line="360" w:lineRule="atLeast"/>
              <w:ind w:firstLine="470" w:firstLineChars="196"/>
              <w:jc w:val="left"/>
              <w:rPr>
                <w:rFonts w:ascii="仿宋" w:hAnsi="仿宋" w:eastAsia="仿宋"/>
                <w:sz w:val="24"/>
              </w:rPr>
            </w:pPr>
          </w:p>
        </w:tc>
        <w:tc>
          <w:tcPr>
            <w:tcW w:w="1212" w:type="dxa"/>
            <w:vAlign w:val="center"/>
          </w:tcPr>
          <w:p w14:paraId="2167074A">
            <w:pPr>
              <w:widowControl/>
              <w:spacing w:line="360" w:lineRule="atLeast"/>
              <w:ind w:firstLine="470" w:firstLineChars="196"/>
              <w:jc w:val="left"/>
              <w:rPr>
                <w:rFonts w:ascii="仿宋" w:hAnsi="仿宋" w:eastAsia="仿宋"/>
                <w:sz w:val="24"/>
              </w:rPr>
            </w:pPr>
          </w:p>
        </w:tc>
        <w:tc>
          <w:tcPr>
            <w:tcW w:w="840" w:type="dxa"/>
            <w:vAlign w:val="center"/>
          </w:tcPr>
          <w:p w14:paraId="088F67A5">
            <w:pPr>
              <w:widowControl/>
              <w:spacing w:line="360" w:lineRule="atLeast"/>
              <w:ind w:firstLine="470" w:firstLineChars="196"/>
              <w:jc w:val="left"/>
              <w:rPr>
                <w:rFonts w:ascii="仿宋" w:hAnsi="仿宋" w:eastAsia="仿宋"/>
                <w:sz w:val="24"/>
              </w:rPr>
            </w:pPr>
          </w:p>
        </w:tc>
        <w:tc>
          <w:tcPr>
            <w:tcW w:w="841" w:type="dxa"/>
            <w:vAlign w:val="center"/>
          </w:tcPr>
          <w:p w14:paraId="0087DC8B">
            <w:pPr>
              <w:widowControl/>
              <w:spacing w:line="360" w:lineRule="atLeast"/>
              <w:ind w:firstLine="470" w:firstLineChars="196"/>
              <w:jc w:val="left"/>
              <w:rPr>
                <w:rFonts w:ascii="仿宋" w:hAnsi="仿宋" w:eastAsia="仿宋"/>
                <w:sz w:val="24"/>
              </w:rPr>
            </w:pPr>
          </w:p>
        </w:tc>
        <w:tc>
          <w:tcPr>
            <w:tcW w:w="876" w:type="dxa"/>
            <w:vAlign w:val="center"/>
          </w:tcPr>
          <w:p w14:paraId="77246B6D">
            <w:pPr>
              <w:widowControl/>
              <w:spacing w:line="360" w:lineRule="atLeast"/>
              <w:ind w:firstLine="470" w:firstLineChars="196"/>
              <w:jc w:val="left"/>
              <w:rPr>
                <w:rFonts w:ascii="仿宋" w:hAnsi="仿宋" w:eastAsia="仿宋"/>
                <w:sz w:val="24"/>
              </w:rPr>
            </w:pPr>
          </w:p>
        </w:tc>
        <w:tc>
          <w:tcPr>
            <w:tcW w:w="843" w:type="dxa"/>
            <w:vAlign w:val="center"/>
          </w:tcPr>
          <w:p w14:paraId="4B3A37DF">
            <w:pPr>
              <w:widowControl/>
              <w:spacing w:line="360" w:lineRule="atLeast"/>
              <w:ind w:firstLine="470" w:firstLineChars="196"/>
              <w:jc w:val="left"/>
              <w:rPr>
                <w:rFonts w:ascii="仿宋" w:hAnsi="仿宋" w:eastAsia="仿宋"/>
                <w:sz w:val="24"/>
              </w:rPr>
            </w:pPr>
          </w:p>
        </w:tc>
      </w:tr>
      <w:tr w14:paraId="317C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7077FC6E">
            <w:pPr>
              <w:widowControl/>
              <w:spacing w:line="360" w:lineRule="atLeast"/>
              <w:ind w:firstLine="470" w:firstLineChars="196"/>
              <w:jc w:val="left"/>
              <w:rPr>
                <w:rFonts w:ascii="仿宋" w:hAnsi="仿宋" w:eastAsia="仿宋"/>
                <w:sz w:val="24"/>
              </w:rPr>
            </w:pPr>
          </w:p>
        </w:tc>
        <w:tc>
          <w:tcPr>
            <w:tcW w:w="1275" w:type="dxa"/>
            <w:vAlign w:val="center"/>
          </w:tcPr>
          <w:p w14:paraId="461BF714">
            <w:pPr>
              <w:widowControl/>
              <w:spacing w:line="360" w:lineRule="atLeast"/>
              <w:ind w:firstLine="470" w:firstLineChars="196"/>
              <w:jc w:val="left"/>
              <w:rPr>
                <w:rFonts w:ascii="仿宋" w:hAnsi="仿宋" w:eastAsia="仿宋"/>
                <w:sz w:val="24"/>
              </w:rPr>
            </w:pPr>
          </w:p>
        </w:tc>
        <w:tc>
          <w:tcPr>
            <w:tcW w:w="1360" w:type="dxa"/>
            <w:vAlign w:val="center"/>
          </w:tcPr>
          <w:p w14:paraId="39E2A27E">
            <w:pPr>
              <w:widowControl/>
              <w:spacing w:line="360" w:lineRule="atLeast"/>
              <w:ind w:firstLine="470" w:firstLineChars="196"/>
              <w:jc w:val="left"/>
              <w:rPr>
                <w:rFonts w:ascii="仿宋" w:hAnsi="仿宋" w:eastAsia="仿宋"/>
                <w:sz w:val="24"/>
              </w:rPr>
            </w:pPr>
          </w:p>
        </w:tc>
        <w:tc>
          <w:tcPr>
            <w:tcW w:w="888" w:type="dxa"/>
            <w:vAlign w:val="center"/>
          </w:tcPr>
          <w:p w14:paraId="468088A6">
            <w:pPr>
              <w:widowControl/>
              <w:spacing w:line="360" w:lineRule="atLeast"/>
              <w:ind w:firstLine="470" w:firstLineChars="196"/>
              <w:jc w:val="left"/>
              <w:rPr>
                <w:rFonts w:ascii="仿宋" w:hAnsi="仿宋" w:eastAsia="仿宋"/>
                <w:sz w:val="24"/>
              </w:rPr>
            </w:pPr>
          </w:p>
        </w:tc>
        <w:tc>
          <w:tcPr>
            <w:tcW w:w="1212" w:type="dxa"/>
            <w:vAlign w:val="center"/>
          </w:tcPr>
          <w:p w14:paraId="4C073014">
            <w:pPr>
              <w:widowControl/>
              <w:spacing w:line="360" w:lineRule="atLeast"/>
              <w:ind w:firstLine="470" w:firstLineChars="196"/>
              <w:jc w:val="left"/>
              <w:rPr>
                <w:rFonts w:ascii="仿宋" w:hAnsi="仿宋" w:eastAsia="仿宋"/>
                <w:sz w:val="24"/>
              </w:rPr>
            </w:pPr>
          </w:p>
        </w:tc>
        <w:tc>
          <w:tcPr>
            <w:tcW w:w="840" w:type="dxa"/>
            <w:vAlign w:val="center"/>
          </w:tcPr>
          <w:p w14:paraId="4ACC5F0F">
            <w:pPr>
              <w:widowControl/>
              <w:spacing w:line="360" w:lineRule="atLeast"/>
              <w:ind w:firstLine="470" w:firstLineChars="196"/>
              <w:jc w:val="left"/>
              <w:rPr>
                <w:rFonts w:ascii="仿宋" w:hAnsi="仿宋" w:eastAsia="仿宋"/>
                <w:sz w:val="24"/>
              </w:rPr>
            </w:pPr>
          </w:p>
        </w:tc>
        <w:tc>
          <w:tcPr>
            <w:tcW w:w="841" w:type="dxa"/>
            <w:vAlign w:val="center"/>
          </w:tcPr>
          <w:p w14:paraId="1D679C97">
            <w:pPr>
              <w:widowControl/>
              <w:spacing w:line="360" w:lineRule="atLeast"/>
              <w:ind w:firstLine="470" w:firstLineChars="196"/>
              <w:jc w:val="left"/>
              <w:rPr>
                <w:rFonts w:ascii="仿宋" w:hAnsi="仿宋" w:eastAsia="仿宋"/>
                <w:sz w:val="24"/>
              </w:rPr>
            </w:pPr>
          </w:p>
        </w:tc>
        <w:tc>
          <w:tcPr>
            <w:tcW w:w="876" w:type="dxa"/>
            <w:vAlign w:val="center"/>
          </w:tcPr>
          <w:p w14:paraId="2AEF140A">
            <w:pPr>
              <w:widowControl/>
              <w:spacing w:line="360" w:lineRule="atLeast"/>
              <w:ind w:firstLine="470" w:firstLineChars="196"/>
              <w:jc w:val="left"/>
              <w:rPr>
                <w:rFonts w:ascii="仿宋" w:hAnsi="仿宋" w:eastAsia="仿宋"/>
                <w:sz w:val="24"/>
              </w:rPr>
            </w:pPr>
          </w:p>
        </w:tc>
        <w:tc>
          <w:tcPr>
            <w:tcW w:w="843" w:type="dxa"/>
            <w:vAlign w:val="center"/>
          </w:tcPr>
          <w:p w14:paraId="30E08C8A">
            <w:pPr>
              <w:widowControl/>
              <w:spacing w:line="360" w:lineRule="atLeast"/>
              <w:ind w:firstLine="470" w:firstLineChars="196"/>
              <w:jc w:val="left"/>
              <w:rPr>
                <w:rFonts w:ascii="仿宋" w:hAnsi="仿宋" w:eastAsia="仿宋"/>
                <w:sz w:val="24"/>
              </w:rPr>
            </w:pPr>
          </w:p>
        </w:tc>
      </w:tr>
    </w:tbl>
    <w:p w14:paraId="0A900A97">
      <w:pPr>
        <w:widowControl/>
        <w:spacing w:line="360" w:lineRule="atLeast"/>
        <w:jc w:val="left"/>
        <w:rPr>
          <w:rFonts w:ascii="仿宋" w:hAnsi="仿宋" w:eastAsia="仿宋"/>
          <w:sz w:val="24"/>
        </w:rPr>
      </w:pPr>
    </w:p>
    <w:p w14:paraId="52F30923">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14:paraId="50B26C17">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14:paraId="67E9892B">
      <w:pPr>
        <w:widowControl/>
        <w:spacing w:line="360" w:lineRule="atLeast"/>
        <w:ind w:firstLine="472" w:firstLineChars="196"/>
        <w:jc w:val="left"/>
        <w:rPr>
          <w:rFonts w:ascii="仿宋" w:hAnsi="仿宋" w:eastAsia="仿宋"/>
          <w:b/>
          <w:sz w:val="24"/>
        </w:rPr>
      </w:pPr>
    </w:p>
    <w:p w14:paraId="05401629">
      <w:pPr>
        <w:widowControl/>
        <w:spacing w:line="360" w:lineRule="atLeast"/>
        <w:ind w:firstLine="472" w:firstLineChars="196"/>
        <w:jc w:val="left"/>
        <w:rPr>
          <w:rFonts w:ascii="仿宋" w:hAnsi="仿宋" w:eastAsia="仿宋"/>
          <w:b/>
          <w:sz w:val="24"/>
        </w:rPr>
      </w:pPr>
    </w:p>
    <w:p w14:paraId="069EC6B7">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143A0737">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1338D51">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14:paraId="01C12915">
      <w:pPr>
        <w:widowControl/>
        <w:spacing w:line="360" w:lineRule="atLeast"/>
        <w:ind w:firstLine="470" w:firstLineChars="196"/>
        <w:jc w:val="left"/>
        <w:rPr>
          <w:rFonts w:ascii="仿宋" w:hAnsi="仿宋" w:eastAsia="仿宋"/>
          <w:sz w:val="24"/>
        </w:rPr>
      </w:pPr>
    </w:p>
    <w:p w14:paraId="6A51B722">
      <w:pPr>
        <w:widowControl/>
        <w:spacing w:line="360" w:lineRule="atLeast"/>
        <w:ind w:firstLine="470" w:firstLineChars="196"/>
        <w:jc w:val="left"/>
        <w:rPr>
          <w:rFonts w:ascii="仿宋" w:hAnsi="仿宋" w:eastAsia="仿宋"/>
          <w:sz w:val="24"/>
        </w:rPr>
      </w:pPr>
    </w:p>
    <w:p w14:paraId="5BEB8F82">
      <w:pPr>
        <w:widowControl/>
        <w:spacing w:line="360" w:lineRule="atLeast"/>
        <w:ind w:firstLine="470" w:firstLineChars="196"/>
        <w:jc w:val="left"/>
        <w:rPr>
          <w:rFonts w:ascii="仿宋" w:hAnsi="仿宋" w:eastAsia="仿宋"/>
          <w:sz w:val="24"/>
        </w:rPr>
      </w:pPr>
    </w:p>
    <w:p w14:paraId="76ED5E3E">
      <w:pPr>
        <w:widowControl/>
        <w:spacing w:line="360" w:lineRule="atLeast"/>
        <w:ind w:firstLine="470" w:firstLineChars="196"/>
        <w:jc w:val="left"/>
        <w:rPr>
          <w:rFonts w:ascii="仿宋" w:hAnsi="仿宋" w:eastAsia="仿宋"/>
          <w:sz w:val="24"/>
        </w:rPr>
      </w:pPr>
    </w:p>
    <w:p w14:paraId="0B455F92">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14:paraId="7F701F01">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14:paraId="0B6267B2">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14:paraId="39D15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14:paraId="5930D4BB">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14:paraId="415DE532">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14:paraId="4A2E9225">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14:paraId="77A96D41">
            <w:pPr>
              <w:widowControl/>
              <w:spacing w:line="360" w:lineRule="atLeast"/>
              <w:jc w:val="center"/>
              <w:rPr>
                <w:rFonts w:ascii="仿宋" w:hAnsi="仿宋" w:eastAsia="仿宋"/>
                <w:sz w:val="24"/>
              </w:rPr>
            </w:pPr>
            <w:r>
              <w:rPr>
                <w:rFonts w:hint="eastAsia" w:ascii="仿宋" w:hAnsi="仿宋" w:eastAsia="仿宋"/>
                <w:sz w:val="24"/>
              </w:rPr>
              <w:t>响应</w:t>
            </w:r>
          </w:p>
        </w:tc>
      </w:tr>
      <w:tr w14:paraId="41A1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2E4FE96F">
            <w:pPr>
              <w:widowControl/>
              <w:spacing w:line="360" w:lineRule="atLeast"/>
              <w:ind w:firstLine="470" w:firstLineChars="196"/>
              <w:jc w:val="left"/>
              <w:rPr>
                <w:rFonts w:ascii="仿宋" w:hAnsi="仿宋" w:eastAsia="仿宋"/>
                <w:sz w:val="24"/>
              </w:rPr>
            </w:pPr>
          </w:p>
        </w:tc>
        <w:tc>
          <w:tcPr>
            <w:tcW w:w="2835" w:type="dxa"/>
          </w:tcPr>
          <w:p w14:paraId="4ABB1267">
            <w:pPr>
              <w:widowControl/>
              <w:spacing w:line="360" w:lineRule="atLeast"/>
              <w:ind w:firstLine="470" w:firstLineChars="196"/>
              <w:jc w:val="left"/>
              <w:rPr>
                <w:rFonts w:ascii="仿宋" w:hAnsi="仿宋" w:eastAsia="仿宋"/>
                <w:sz w:val="24"/>
              </w:rPr>
            </w:pPr>
          </w:p>
        </w:tc>
        <w:tc>
          <w:tcPr>
            <w:tcW w:w="3402" w:type="dxa"/>
          </w:tcPr>
          <w:p w14:paraId="05BDD369">
            <w:pPr>
              <w:widowControl/>
              <w:spacing w:line="360" w:lineRule="atLeast"/>
              <w:ind w:firstLine="470" w:firstLineChars="196"/>
              <w:jc w:val="left"/>
              <w:rPr>
                <w:rFonts w:ascii="仿宋" w:hAnsi="仿宋" w:eastAsia="仿宋"/>
                <w:sz w:val="24"/>
              </w:rPr>
            </w:pPr>
          </w:p>
        </w:tc>
        <w:tc>
          <w:tcPr>
            <w:tcW w:w="1334" w:type="dxa"/>
          </w:tcPr>
          <w:p w14:paraId="5E641C63">
            <w:pPr>
              <w:widowControl/>
              <w:spacing w:line="360" w:lineRule="atLeast"/>
              <w:ind w:firstLine="470" w:firstLineChars="196"/>
              <w:jc w:val="left"/>
              <w:rPr>
                <w:rFonts w:ascii="仿宋" w:hAnsi="仿宋" w:eastAsia="仿宋"/>
                <w:sz w:val="24"/>
              </w:rPr>
            </w:pPr>
          </w:p>
        </w:tc>
      </w:tr>
      <w:tr w14:paraId="1E1C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7DEC8C4B">
            <w:pPr>
              <w:widowControl/>
              <w:spacing w:line="360" w:lineRule="atLeast"/>
              <w:ind w:firstLine="470" w:firstLineChars="196"/>
              <w:jc w:val="left"/>
              <w:rPr>
                <w:rFonts w:ascii="仿宋" w:hAnsi="仿宋" w:eastAsia="仿宋"/>
                <w:sz w:val="24"/>
              </w:rPr>
            </w:pPr>
          </w:p>
        </w:tc>
        <w:tc>
          <w:tcPr>
            <w:tcW w:w="2835" w:type="dxa"/>
          </w:tcPr>
          <w:p w14:paraId="76CF0451">
            <w:pPr>
              <w:widowControl/>
              <w:spacing w:line="360" w:lineRule="atLeast"/>
              <w:ind w:firstLine="470" w:firstLineChars="196"/>
              <w:jc w:val="left"/>
              <w:rPr>
                <w:rFonts w:ascii="仿宋" w:hAnsi="仿宋" w:eastAsia="仿宋"/>
                <w:sz w:val="24"/>
              </w:rPr>
            </w:pPr>
          </w:p>
        </w:tc>
        <w:tc>
          <w:tcPr>
            <w:tcW w:w="3402" w:type="dxa"/>
          </w:tcPr>
          <w:p w14:paraId="7EE586FE">
            <w:pPr>
              <w:widowControl/>
              <w:spacing w:line="360" w:lineRule="atLeast"/>
              <w:ind w:firstLine="470" w:firstLineChars="196"/>
              <w:jc w:val="left"/>
              <w:rPr>
                <w:rFonts w:ascii="仿宋" w:hAnsi="仿宋" w:eastAsia="仿宋"/>
                <w:sz w:val="24"/>
              </w:rPr>
            </w:pPr>
          </w:p>
        </w:tc>
        <w:tc>
          <w:tcPr>
            <w:tcW w:w="1334" w:type="dxa"/>
          </w:tcPr>
          <w:p w14:paraId="4678A9F2">
            <w:pPr>
              <w:widowControl/>
              <w:spacing w:line="360" w:lineRule="atLeast"/>
              <w:ind w:firstLine="470" w:firstLineChars="196"/>
              <w:jc w:val="left"/>
              <w:rPr>
                <w:rFonts w:ascii="仿宋" w:hAnsi="仿宋" w:eastAsia="仿宋"/>
                <w:sz w:val="24"/>
              </w:rPr>
            </w:pPr>
          </w:p>
        </w:tc>
      </w:tr>
      <w:tr w14:paraId="61F35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46EDB67E">
            <w:pPr>
              <w:widowControl/>
              <w:spacing w:line="360" w:lineRule="atLeast"/>
              <w:ind w:firstLine="470" w:firstLineChars="196"/>
              <w:jc w:val="left"/>
              <w:rPr>
                <w:rFonts w:ascii="仿宋" w:hAnsi="仿宋" w:eastAsia="仿宋"/>
                <w:sz w:val="24"/>
              </w:rPr>
            </w:pPr>
          </w:p>
        </w:tc>
        <w:tc>
          <w:tcPr>
            <w:tcW w:w="2835" w:type="dxa"/>
          </w:tcPr>
          <w:p w14:paraId="287ED651">
            <w:pPr>
              <w:widowControl/>
              <w:spacing w:line="360" w:lineRule="atLeast"/>
              <w:ind w:firstLine="470" w:firstLineChars="196"/>
              <w:jc w:val="left"/>
              <w:rPr>
                <w:rFonts w:ascii="仿宋" w:hAnsi="仿宋" w:eastAsia="仿宋"/>
                <w:sz w:val="24"/>
              </w:rPr>
            </w:pPr>
          </w:p>
        </w:tc>
        <w:tc>
          <w:tcPr>
            <w:tcW w:w="3402" w:type="dxa"/>
          </w:tcPr>
          <w:p w14:paraId="24F0B366">
            <w:pPr>
              <w:widowControl/>
              <w:spacing w:line="360" w:lineRule="atLeast"/>
              <w:ind w:firstLine="470" w:firstLineChars="196"/>
              <w:jc w:val="left"/>
              <w:rPr>
                <w:rFonts w:ascii="仿宋" w:hAnsi="仿宋" w:eastAsia="仿宋"/>
                <w:sz w:val="24"/>
              </w:rPr>
            </w:pPr>
          </w:p>
        </w:tc>
        <w:tc>
          <w:tcPr>
            <w:tcW w:w="1334" w:type="dxa"/>
          </w:tcPr>
          <w:p w14:paraId="411F1EF4">
            <w:pPr>
              <w:widowControl/>
              <w:spacing w:line="360" w:lineRule="atLeast"/>
              <w:ind w:firstLine="470" w:firstLineChars="196"/>
              <w:jc w:val="left"/>
              <w:rPr>
                <w:rFonts w:ascii="仿宋" w:hAnsi="仿宋" w:eastAsia="仿宋"/>
                <w:sz w:val="24"/>
              </w:rPr>
            </w:pPr>
          </w:p>
        </w:tc>
      </w:tr>
      <w:tr w14:paraId="680B9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4FED1EA3">
            <w:pPr>
              <w:widowControl/>
              <w:spacing w:line="360" w:lineRule="atLeast"/>
              <w:ind w:firstLine="470" w:firstLineChars="196"/>
              <w:jc w:val="left"/>
              <w:rPr>
                <w:rFonts w:ascii="仿宋" w:hAnsi="仿宋" w:eastAsia="仿宋"/>
                <w:sz w:val="24"/>
              </w:rPr>
            </w:pPr>
          </w:p>
        </w:tc>
        <w:tc>
          <w:tcPr>
            <w:tcW w:w="2835" w:type="dxa"/>
          </w:tcPr>
          <w:p w14:paraId="56BD3778">
            <w:pPr>
              <w:widowControl/>
              <w:spacing w:line="360" w:lineRule="atLeast"/>
              <w:ind w:firstLine="470" w:firstLineChars="196"/>
              <w:jc w:val="left"/>
              <w:rPr>
                <w:rFonts w:ascii="仿宋" w:hAnsi="仿宋" w:eastAsia="仿宋"/>
                <w:sz w:val="24"/>
              </w:rPr>
            </w:pPr>
          </w:p>
        </w:tc>
        <w:tc>
          <w:tcPr>
            <w:tcW w:w="3402" w:type="dxa"/>
          </w:tcPr>
          <w:p w14:paraId="3405D1C8">
            <w:pPr>
              <w:widowControl/>
              <w:spacing w:line="360" w:lineRule="atLeast"/>
              <w:ind w:firstLine="470" w:firstLineChars="196"/>
              <w:jc w:val="left"/>
              <w:rPr>
                <w:rFonts w:ascii="仿宋" w:hAnsi="仿宋" w:eastAsia="仿宋"/>
                <w:sz w:val="24"/>
              </w:rPr>
            </w:pPr>
          </w:p>
        </w:tc>
        <w:tc>
          <w:tcPr>
            <w:tcW w:w="1334" w:type="dxa"/>
          </w:tcPr>
          <w:p w14:paraId="5E4DC1AB">
            <w:pPr>
              <w:widowControl/>
              <w:spacing w:line="360" w:lineRule="atLeast"/>
              <w:ind w:firstLine="470" w:firstLineChars="196"/>
              <w:jc w:val="left"/>
              <w:rPr>
                <w:rFonts w:ascii="仿宋" w:hAnsi="仿宋" w:eastAsia="仿宋"/>
                <w:sz w:val="24"/>
              </w:rPr>
            </w:pPr>
          </w:p>
        </w:tc>
      </w:tr>
    </w:tbl>
    <w:p w14:paraId="1FFBA96C">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14:paraId="149F46F7">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14:paraId="3D722415">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14:paraId="5EDF15DD">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14:paraId="2F56B021">
      <w:pPr>
        <w:widowControl/>
        <w:spacing w:line="360" w:lineRule="atLeast"/>
        <w:ind w:firstLine="470" w:firstLineChars="196"/>
        <w:jc w:val="left"/>
        <w:rPr>
          <w:rFonts w:ascii="仿宋" w:hAnsi="仿宋" w:eastAsia="仿宋"/>
          <w:sz w:val="24"/>
        </w:rPr>
      </w:pPr>
    </w:p>
    <w:p w14:paraId="2BAFAA98">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0D306370">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463677A">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14:paraId="4485781B">
      <w:pPr>
        <w:widowControl/>
        <w:spacing w:line="360" w:lineRule="atLeast"/>
        <w:ind w:firstLine="470" w:firstLineChars="196"/>
        <w:jc w:val="left"/>
        <w:rPr>
          <w:rFonts w:ascii="仿宋" w:hAnsi="仿宋" w:eastAsia="仿宋"/>
          <w:sz w:val="24"/>
        </w:rPr>
      </w:pPr>
    </w:p>
    <w:p w14:paraId="4F5D73E8">
      <w:pPr>
        <w:widowControl/>
        <w:spacing w:line="360" w:lineRule="atLeast"/>
        <w:ind w:firstLine="470" w:firstLineChars="196"/>
        <w:jc w:val="left"/>
        <w:rPr>
          <w:rFonts w:ascii="仿宋" w:hAnsi="仿宋" w:eastAsia="仿宋"/>
          <w:sz w:val="24"/>
        </w:rPr>
      </w:pPr>
    </w:p>
    <w:p w14:paraId="4F346BCA">
      <w:pPr>
        <w:widowControl/>
        <w:spacing w:line="360" w:lineRule="atLeast"/>
        <w:ind w:firstLine="470" w:firstLineChars="196"/>
        <w:jc w:val="left"/>
        <w:rPr>
          <w:rFonts w:ascii="仿宋" w:hAnsi="仿宋" w:eastAsia="仿宋"/>
          <w:sz w:val="24"/>
        </w:rPr>
      </w:pPr>
    </w:p>
    <w:p w14:paraId="2917FC6D">
      <w:pPr>
        <w:widowControl/>
        <w:spacing w:line="360" w:lineRule="atLeast"/>
        <w:ind w:firstLine="470" w:firstLineChars="196"/>
        <w:jc w:val="left"/>
        <w:rPr>
          <w:rFonts w:ascii="仿宋" w:hAnsi="仿宋" w:eastAsia="仿宋"/>
          <w:sz w:val="24"/>
        </w:rPr>
      </w:pPr>
    </w:p>
    <w:p w14:paraId="183BA57C">
      <w:pPr>
        <w:widowControl/>
        <w:spacing w:line="360" w:lineRule="atLeast"/>
        <w:ind w:firstLine="470" w:firstLineChars="196"/>
        <w:jc w:val="left"/>
        <w:rPr>
          <w:rFonts w:ascii="仿宋" w:hAnsi="仿宋" w:eastAsia="仿宋"/>
          <w:sz w:val="24"/>
        </w:rPr>
      </w:pPr>
    </w:p>
    <w:p w14:paraId="43484F40">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14:paraId="481535D9">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w:t>
      </w:r>
      <w:r>
        <w:rPr>
          <w:rFonts w:hint="eastAsia" w:ascii="仿宋" w:hAnsi="仿宋" w:eastAsia="仿宋"/>
          <w:sz w:val="24"/>
          <w:szCs w:val="24"/>
          <w:lang w:eastAsia="zh-CN"/>
        </w:rPr>
        <w:t>货物</w:t>
      </w:r>
      <w:r>
        <w:rPr>
          <w:rFonts w:hint="eastAsia" w:ascii="仿宋" w:hAnsi="仿宋" w:eastAsia="仿宋"/>
          <w:sz w:val="24"/>
          <w:szCs w:val="24"/>
        </w:rPr>
        <w:t>适用，如“二、技术、服务要求”中有明确规定，以其规定为准）</w:t>
      </w:r>
    </w:p>
    <w:p w14:paraId="70BF9960">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14:paraId="016BE606">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14</w:t>
      </w:r>
      <w:r>
        <w:rPr>
          <w:rFonts w:hint="eastAsia" w:ascii="仿宋" w:hAnsi="仿宋" w:eastAsia="仿宋"/>
          <w:bCs/>
          <w:sz w:val="24"/>
        </w:rPr>
        <w:t>天日内交货。</w:t>
      </w:r>
    </w:p>
    <w:p w14:paraId="23642842">
      <w:pPr>
        <w:spacing w:line="360" w:lineRule="auto"/>
        <w:ind w:firstLine="480" w:firstLineChars="200"/>
        <w:rPr>
          <w:rFonts w:ascii="仿宋" w:hAnsi="仿宋" w:eastAsia="仿宋"/>
          <w:bCs/>
          <w:sz w:val="24"/>
        </w:rPr>
      </w:pPr>
      <w:r>
        <w:rPr>
          <w:rFonts w:hint="eastAsia" w:ascii="仿宋" w:hAnsi="仿宋" w:eastAsia="仿宋"/>
          <w:bCs/>
          <w:sz w:val="24"/>
        </w:rPr>
        <w:t>1.2 交货地点:采购人指定地点。</w:t>
      </w:r>
    </w:p>
    <w:p w14:paraId="4E9A1830">
      <w:pPr>
        <w:spacing w:line="340" w:lineRule="exact"/>
        <w:ind w:right="105" w:rightChars="50" w:firstLine="480" w:firstLineChars="200"/>
        <w:jc w:val="left"/>
        <w:rPr>
          <w:rFonts w:hint="eastAsia" w:ascii="仿宋" w:hAnsi="仿宋" w:eastAsia="仿宋"/>
          <w:bCs/>
          <w:sz w:val="24"/>
        </w:rPr>
      </w:pPr>
      <w:r>
        <w:rPr>
          <w:rFonts w:hint="eastAsia" w:ascii="仿宋" w:hAnsi="仿宋" w:eastAsia="仿宋"/>
          <w:bCs/>
          <w:sz w:val="24"/>
        </w:rPr>
        <w:t>2．付款方法和条件：</w:t>
      </w:r>
    </w:p>
    <w:p w14:paraId="09AFE1D0">
      <w:pPr>
        <w:spacing w:line="340" w:lineRule="exact"/>
        <w:ind w:right="105" w:rightChars="50" w:firstLine="480" w:firstLineChars="200"/>
        <w:jc w:val="left"/>
        <w:rPr>
          <w:rFonts w:ascii="仿宋" w:hAnsi="仿宋" w:eastAsia="仿宋"/>
          <w:sz w:val="24"/>
          <w:szCs w:val="24"/>
        </w:rPr>
      </w:pPr>
      <w:r>
        <w:rPr>
          <w:rFonts w:hint="eastAsia" w:ascii="仿宋" w:hAnsi="仿宋" w:eastAsia="仿宋"/>
          <w:bCs/>
          <w:sz w:val="24"/>
          <w:szCs w:val="24"/>
          <w:lang w:eastAsia="zh-CN"/>
        </w:rPr>
        <w:t>（</w:t>
      </w:r>
      <w:r>
        <w:rPr>
          <w:rFonts w:hint="eastAsia" w:ascii="仿宋" w:hAnsi="仿宋" w:eastAsia="仿宋"/>
          <w:sz w:val="24"/>
          <w:szCs w:val="24"/>
        </w:rPr>
        <w:t>1）</w:t>
      </w:r>
      <w:r>
        <w:rPr>
          <w:rFonts w:hint="eastAsia" w:ascii="仿宋" w:hAnsi="仿宋" w:eastAsia="仿宋"/>
          <w:sz w:val="24"/>
          <w:szCs w:val="24"/>
          <w:lang w:val="en-US" w:eastAsia="zh-CN"/>
        </w:rPr>
        <w:t>签订合同后全额预付</w:t>
      </w:r>
      <w:r>
        <w:rPr>
          <w:rFonts w:hint="eastAsia" w:ascii="仿宋" w:hAnsi="仿宋" w:eastAsia="仿宋"/>
          <w:sz w:val="24"/>
          <w:szCs w:val="24"/>
        </w:rPr>
        <w:t>。</w:t>
      </w:r>
    </w:p>
    <w:p w14:paraId="2842B132">
      <w:pPr>
        <w:spacing w:line="360" w:lineRule="auto"/>
        <w:ind w:firstLine="480" w:firstLineChars="200"/>
        <w:rPr>
          <w:rFonts w:hint="eastAsia" w:ascii="仿宋" w:hAnsi="仿宋" w:eastAsia="仿宋"/>
          <w:sz w:val="24"/>
          <w:szCs w:val="24"/>
          <w:lang w:eastAsia="zh-CN"/>
        </w:rPr>
      </w:pPr>
      <w:r>
        <w:rPr>
          <w:rFonts w:hint="eastAsia" w:ascii="仿宋" w:hAnsi="仿宋" w:eastAsia="仿宋"/>
          <w:sz w:val="24"/>
          <w:szCs w:val="24"/>
        </w:rPr>
        <w:t>（2）</w:t>
      </w:r>
      <w:r>
        <w:rPr>
          <w:rFonts w:hint="eastAsia" w:ascii="仿宋" w:hAnsi="仿宋" w:eastAsia="仿宋"/>
          <w:sz w:val="24"/>
          <w:szCs w:val="24"/>
          <w:lang w:val="en-US" w:eastAsia="zh-CN"/>
        </w:rPr>
        <w:t>收货验收后</w:t>
      </w:r>
      <w:r>
        <w:rPr>
          <w:rFonts w:hint="eastAsia" w:ascii="仿宋" w:hAnsi="仿宋" w:eastAsia="仿宋"/>
          <w:sz w:val="24"/>
          <w:szCs w:val="24"/>
        </w:rPr>
        <w:t>乙方出具等额有效的增值税专用发票（税率13%）（开票信息必须齐全：名称、纳税人识别号、开户行及账号必须填列；货物或应税劳务、服务名称栏目必须填列清楚具体明细，发票清单必须是从防伪税控系统开具；涉及项目的发票备注栏要填写项目名称</w:t>
      </w:r>
      <w:r>
        <w:rPr>
          <w:rFonts w:hint="eastAsia" w:ascii="仿宋" w:hAnsi="仿宋" w:eastAsia="仿宋"/>
          <w:sz w:val="24"/>
          <w:szCs w:val="24"/>
          <w:lang w:eastAsia="zh-CN"/>
        </w:rPr>
        <w:t>。</w:t>
      </w:r>
    </w:p>
    <w:p w14:paraId="614A1268">
      <w:pPr>
        <w:spacing w:line="360" w:lineRule="auto"/>
        <w:ind w:firstLine="480" w:firstLineChars="200"/>
        <w:rPr>
          <w:rFonts w:ascii="仿宋" w:hAnsi="仿宋" w:eastAsia="仿宋"/>
          <w:bCs/>
          <w:sz w:val="24"/>
          <w:szCs w:val="24"/>
        </w:rPr>
      </w:pPr>
      <w:r>
        <w:rPr>
          <w:rFonts w:hint="eastAsia" w:ascii="仿宋" w:hAnsi="仿宋" w:eastAsia="仿宋"/>
          <w:bCs/>
          <w:sz w:val="24"/>
          <w:szCs w:val="24"/>
        </w:rPr>
        <w:t>3.质保期：</w:t>
      </w:r>
    </w:p>
    <w:p w14:paraId="71B0FFB0">
      <w:pPr>
        <w:spacing w:line="360" w:lineRule="auto"/>
        <w:ind w:firstLine="480" w:firstLineChars="200"/>
        <w:rPr>
          <w:rFonts w:ascii="仿宋" w:hAnsi="仿宋" w:eastAsia="仿宋"/>
          <w:bCs/>
          <w:sz w:val="24"/>
        </w:rPr>
      </w:pPr>
      <w:r>
        <w:rPr>
          <w:rFonts w:hint="eastAsia" w:ascii="仿宋" w:hAnsi="仿宋" w:eastAsia="仿宋"/>
          <w:bCs/>
          <w:sz w:val="24"/>
        </w:rPr>
        <w:t>3.1</w:t>
      </w:r>
      <w:r>
        <w:rPr>
          <w:rFonts w:hint="eastAsia" w:ascii="仿宋" w:hAnsi="仿宋" w:eastAsia="仿宋"/>
          <w:bCs/>
          <w:sz w:val="24"/>
          <w:lang w:val="en-US" w:eastAsia="zh-CN"/>
        </w:rPr>
        <w:t>设备</w:t>
      </w:r>
      <w:r>
        <w:rPr>
          <w:rFonts w:hint="eastAsia" w:ascii="仿宋" w:hAnsi="仿宋" w:eastAsia="仿宋"/>
          <w:bCs/>
          <w:sz w:val="24"/>
        </w:rPr>
        <w:t>质保不低于1年；</w:t>
      </w:r>
    </w:p>
    <w:p w14:paraId="2E4DEFF6">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3.2质保期内中标供应商应负责维修及抢修，费用包含在报价中。</w:t>
      </w:r>
    </w:p>
    <w:p w14:paraId="07F80DF1">
      <w:pPr>
        <w:spacing w:line="360" w:lineRule="auto"/>
        <w:ind w:firstLine="480" w:firstLineChars="200"/>
        <w:rPr>
          <w:rFonts w:ascii="仿宋" w:hAnsi="仿宋" w:eastAsia="仿宋"/>
          <w:bCs/>
          <w:sz w:val="24"/>
        </w:rPr>
      </w:pPr>
      <w:r>
        <w:rPr>
          <w:rFonts w:hint="eastAsia" w:ascii="仿宋" w:hAnsi="仿宋" w:eastAsia="仿宋"/>
          <w:bCs/>
          <w:sz w:val="24"/>
          <w:lang w:val="en-US" w:eastAsia="zh-CN"/>
        </w:rPr>
        <w:t>4</w:t>
      </w:r>
      <w:r>
        <w:rPr>
          <w:rFonts w:hint="eastAsia" w:ascii="仿宋" w:hAnsi="仿宋" w:eastAsia="仿宋"/>
          <w:bCs/>
          <w:sz w:val="24"/>
        </w:rPr>
        <w:t>.安装调试及验收：</w:t>
      </w:r>
    </w:p>
    <w:p w14:paraId="523B848E">
      <w:pPr>
        <w:spacing w:line="360" w:lineRule="auto"/>
        <w:ind w:firstLine="480" w:firstLineChars="200"/>
        <w:rPr>
          <w:rFonts w:ascii="仿宋" w:hAnsi="仿宋" w:eastAsia="仿宋"/>
          <w:bCs/>
          <w:sz w:val="24"/>
        </w:rPr>
      </w:pPr>
      <w:r>
        <w:rPr>
          <w:rFonts w:hint="eastAsia" w:ascii="仿宋" w:hAnsi="仿宋" w:eastAsia="仿宋"/>
          <w:bCs/>
          <w:sz w:val="24"/>
        </w:rPr>
        <w:t>5.1供应商负责安装、调试。</w:t>
      </w:r>
    </w:p>
    <w:p w14:paraId="505929A8">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w:t>
      </w:r>
      <w:r>
        <w:rPr>
          <w:rFonts w:hint="eastAsia" w:ascii="仿宋" w:hAnsi="仿宋" w:eastAsia="仿宋"/>
          <w:bCs/>
          <w:sz w:val="24"/>
          <w:lang w:val="en-US" w:eastAsia="zh-CN"/>
        </w:rPr>
        <w:t>立即</w:t>
      </w:r>
      <w:r>
        <w:rPr>
          <w:rFonts w:hint="eastAsia" w:ascii="仿宋" w:hAnsi="仿宋" w:eastAsia="仿宋"/>
          <w:bCs/>
          <w:sz w:val="24"/>
        </w:rPr>
        <w:t>到达现场组织安装、调试，达到正常运行要求，保证买方正常使用。所需的费用包括在投标总价格中。</w:t>
      </w:r>
    </w:p>
    <w:p w14:paraId="079FE55B">
      <w:pPr>
        <w:spacing w:line="360" w:lineRule="auto"/>
        <w:ind w:firstLine="480" w:firstLineChars="200"/>
        <w:rPr>
          <w:rFonts w:ascii="仿宋" w:hAnsi="仿宋" w:eastAsia="仿宋"/>
          <w:bCs/>
          <w:sz w:val="24"/>
        </w:rPr>
      </w:pPr>
      <w:r>
        <w:rPr>
          <w:rFonts w:hint="eastAsia" w:ascii="仿宋" w:hAnsi="仿宋" w:eastAsia="仿宋"/>
          <w:bCs/>
          <w:sz w:val="24"/>
        </w:rPr>
        <w:t>5.3供应商应就</w:t>
      </w:r>
      <w:r>
        <w:rPr>
          <w:rFonts w:hint="eastAsia" w:ascii="仿宋" w:hAnsi="仿宋" w:eastAsia="仿宋"/>
          <w:bCs/>
          <w:sz w:val="24"/>
          <w:lang w:eastAsia="zh-CN"/>
        </w:rPr>
        <w:t>货物</w:t>
      </w:r>
      <w:r>
        <w:rPr>
          <w:rFonts w:hint="eastAsia" w:ascii="仿宋" w:hAnsi="仿宋" w:eastAsia="仿宋"/>
          <w:bCs/>
          <w:sz w:val="24"/>
        </w:rPr>
        <w:t>的安装、调试、操作、维修、保养等对买方维修技术人员进行培训。</w:t>
      </w:r>
      <w:r>
        <w:rPr>
          <w:rFonts w:hint="eastAsia" w:ascii="仿宋" w:hAnsi="仿宋" w:eastAsia="仿宋"/>
          <w:bCs/>
          <w:sz w:val="24"/>
          <w:lang w:eastAsia="zh-CN"/>
        </w:rPr>
        <w:t>货物</w:t>
      </w:r>
      <w:r>
        <w:rPr>
          <w:rFonts w:hint="eastAsia" w:ascii="仿宋" w:hAnsi="仿宋" w:eastAsia="仿宋"/>
          <w:bCs/>
          <w:sz w:val="24"/>
        </w:rPr>
        <w:t>安装调试完毕后，中标人应对买方操作人员进行现场培训，直至买方的技术人员能独立操作，同时能完成一般常见故障的维修工作。</w:t>
      </w:r>
    </w:p>
    <w:p w14:paraId="3FFB657A">
      <w:pPr>
        <w:spacing w:line="360" w:lineRule="auto"/>
        <w:ind w:firstLine="480" w:firstLineChars="200"/>
        <w:rPr>
          <w:rFonts w:ascii="仿宋" w:hAnsi="仿宋" w:eastAsia="仿宋"/>
          <w:bCs/>
          <w:sz w:val="24"/>
        </w:rPr>
      </w:pPr>
      <w:r>
        <w:rPr>
          <w:rFonts w:hint="eastAsia" w:ascii="仿宋" w:hAnsi="仿宋" w:eastAsia="仿宋"/>
          <w:bCs/>
          <w:sz w:val="24"/>
        </w:rPr>
        <w:t>6.售后服务：</w:t>
      </w:r>
    </w:p>
    <w:p w14:paraId="2A70CD51">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w:t>
      </w:r>
      <w:r>
        <w:rPr>
          <w:rFonts w:hint="eastAsia" w:ascii="仿宋" w:hAnsi="仿宋" w:eastAsia="仿宋"/>
          <w:bCs/>
          <w:sz w:val="24"/>
          <w:lang w:eastAsia="zh-CN"/>
        </w:rPr>
        <w:t>货物</w:t>
      </w:r>
      <w:r>
        <w:rPr>
          <w:rFonts w:hint="eastAsia" w:ascii="仿宋" w:hAnsi="仿宋" w:eastAsia="仿宋"/>
          <w:bCs/>
          <w:sz w:val="24"/>
        </w:rPr>
        <w:t>核心配件的清单及价格）。</w:t>
      </w:r>
    </w:p>
    <w:p w14:paraId="44E3F396">
      <w:pPr>
        <w:spacing w:line="360" w:lineRule="auto"/>
        <w:ind w:firstLine="480" w:firstLineChars="200"/>
        <w:rPr>
          <w:rFonts w:ascii="仿宋" w:hAnsi="仿宋" w:eastAsia="仿宋"/>
          <w:bCs/>
          <w:sz w:val="24"/>
        </w:rPr>
      </w:pPr>
      <w:r>
        <w:rPr>
          <w:rFonts w:hint="eastAsia" w:ascii="仿宋" w:hAnsi="仿宋" w:eastAsia="仿宋"/>
          <w:bCs/>
          <w:sz w:val="24"/>
        </w:rPr>
        <w:t>6.</w:t>
      </w:r>
      <w:r>
        <w:rPr>
          <w:rFonts w:hint="eastAsia" w:ascii="仿宋" w:hAnsi="仿宋" w:eastAsia="仿宋"/>
          <w:bCs/>
          <w:sz w:val="24"/>
          <w:lang w:val="en-US" w:eastAsia="zh-CN"/>
        </w:rPr>
        <w:t>2</w:t>
      </w:r>
      <w:r>
        <w:rPr>
          <w:rFonts w:hint="eastAsia" w:ascii="仿宋" w:hAnsi="仿宋" w:eastAsia="仿宋"/>
          <w:bCs/>
          <w:sz w:val="24"/>
        </w:rPr>
        <w:t>供应商在国内应有24小时电话维修系统，并列出工程师名单、联系电话、通讯地址及备件库地址和备件的详细目录。</w:t>
      </w:r>
    </w:p>
    <w:p w14:paraId="78049363">
      <w:pPr>
        <w:spacing w:line="360" w:lineRule="auto"/>
        <w:ind w:firstLine="480" w:firstLineChars="200"/>
        <w:rPr>
          <w:rFonts w:ascii="仿宋" w:hAnsi="仿宋" w:eastAsia="仿宋"/>
          <w:bCs/>
          <w:sz w:val="24"/>
        </w:rPr>
      </w:pPr>
      <w:r>
        <w:rPr>
          <w:rFonts w:hint="eastAsia" w:ascii="仿宋" w:hAnsi="仿宋" w:eastAsia="仿宋"/>
          <w:bCs/>
          <w:sz w:val="24"/>
        </w:rPr>
        <w:t>6.</w:t>
      </w:r>
      <w:r>
        <w:rPr>
          <w:rFonts w:hint="eastAsia" w:ascii="仿宋" w:hAnsi="仿宋" w:eastAsia="仿宋"/>
          <w:bCs/>
          <w:sz w:val="24"/>
          <w:lang w:val="en-US" w:eastAsia="zh-CN"/>
        </w:rPr>
        <w:t>3</w:t>
      </w:r>
      <w:r>
        <w:rPr>
          <w:rFonts w:hint="eastAsia" w:ascii="仿宋" w:hAnsi="仿宋" w:eastAsia="仿宋"/>
          <w:bCs/>
          <w:sz w:val="24"/>
        </w:rPr>
        <w:t>质保期后，卖方应向用户提供及时的、优质的、价格优惠的技术服务和备品备件供应。</w:t>
      </w:r>
    </w:p>
    <w:p w14:paraId="62972B42">
      <w:pPr>
        <w:spacing w:line="360" w:lineRule="auto"/>
        <w:ind w:firstLine="480" w:firstLineChars="200"/>
        <w:rPr>
          <w:rFonts w:ascii="仿宋" w:hAnsi="仿宋" w:eastAsia="仿宋"/>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14:paraId="6D1476C4">
      <w:pPr>
        <w:ind w:firstLine="480" w:firstLineChars="200"/>
        <w:rPr>
          <w:rFonts w:ascii="仿宋" w:hAnsi="仿宋" w:eastAsia="仿宋" w:cs="宋体"/>
          <w:sz w:val="24"/>
        </w:rPr>
      </w:pPr>
      <w:r>
        <w:rPr>
          <w:rFonts w:hint="eastAsia" w:ascii="仿宋" w:hAnsi="仿宋" w:eastAsia="仿宋"/>
          <w:sz w:val="24"/>
          <w:lang w:val="en-US" w:eastAsia="zh-CN"/>
        </w:rPr>
        <w:t>8</w:t>
      </w:r>
      <w:r>
        <w:rPr>
          <w:rFonts w:hint="eastAsia" w:ascii="仿宋" w:hAnsi="仿宋" w:eastAsia="仿宋"/>
          <w:sz w:val="24"/>
        </w:rPr>
        <w:t>.</w:t>
      </w:r>
      <w:r>
        <w:rPr>
          <w:rFonts w:ascii="仿宋" w:hAnsi="仿宋" w:eastAsia="仿宋"/>
          <w:sz w:val="24"/>
        </w:rPr>
        <w:t xml:space="preserve"> </w:t>
      </w:r>
      <w:r>
        <w:rPr>
          <w:rFonts w:hint="eastAsia" w:ascii="仿宋" w:hAnsi="仿宋" w:eastAsia="仿宋"/>
          <w:sz w:val="24"/>
        </w:rPr>
        <w:t>其他未尽事宜，具体在合同中约定。</w:t>
      </w:r>
    </w:p>
    <w:bookmarkEnd w:id="33"/>
    <w:p w14:paraId="32B68E2B">
      <w:pPr>
        <w:widowControl/>
        <w:spacing w:line="360" w:lineRule="atLeast"/>
        <w:jc w:val="left"/>
        <w:rPr>
          <w:rFonts w:hint="eastAsia" w:ascii="仿宋" w:hAnsi="仿宋" w:eastAsia="仿宋"/>
          <w:sz w:val="24"/>
          <w:lang w:val="en-US" w:eastAsia="zh-CN"/>
        </w:rPr>
      </w:pPr>
      <w:r>
        <w:rPr>
          <w:rFonts w:hint="eastAsia" w:ascii="仿宋" w:hAnsi="仿宋" w:eastAsia="仿宋"/>
          <w:sz w:val="24"/>
          <w:lang w:val="en-US" w:eastAsia="zh-CN"/>
        </w:rPr>
        <w:t>二、技术参数</w:t>
      </w:r>
    </w:p>
    <w:tbl>
      <w:tblPr>
        <w:tblStyle w:val="2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25"/>
        <w:gridCol w:w="801"/>
        <w:gridCol w:w="7193"/>
      </w:tblGrid>
      <w:tr w14:paraId="4FDB5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08" w:type="pct"/>
            <w:tcBorders>
              <w:top w:val="single" w:color="000000" w:sz="4" w:space="0"/>
              <w:left w:val="single" w:color="000000" w:sz="4" w:space="0"/>
              <w:bottom w:val="single" w:color="000000" w:sz="4" w:space="0"/>
              <w:right w:val="single" w:color="000000" w:sz="4" w:space="0"/>
            </w:tcBorders>
            <w:noWrap w:val="0"/>
            <w:vAlign w:val="center"/>
          </w:tcPr>
          <w:p w14:paraId="6217C93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14:paraId="6336BBD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标的名称</w:t>
            </w:r>
          </w:p>
        </w:tc>
        <w:tc>
          <w:tcPr>
            <w:tcW w:w="4221" w:type="pct"/>
            <w:tcBorders>
              <w:top w:val="single" w:color="000000" w:sz="4" w:space="0"/>
              <w:left w:val="single" w:color="000000" w:sz="4" w:space="0"/>
              <w:bottom w:val="single" w:color="000000" w:sz="4" w:space="0"/>
              <w:right w:val="single" w:color="000000" w:sz="4" w:space="0"/>
            </w:tcBorders>
            <w:noWrap w:val="0"/>
            <w:vAlign w:val="center"/>
          </w:tcPr>
          <w:p w14:paraId="55A339ED">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技术参数要求</w:t>
            </w:r>
          </w:p>
        </w:tc>
      </w:tr>
      <w:tr w14:paraId="1D3A4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8" w:type="pct"/>
            <w:tcBorders>
              <w:top w:val="single" w:color="000000" w:sz="4" w:space="0"/>
              <w:left w:val="single" w:color="000000" w:sz="4" w:space="0"/>
              <w:bottom w:val="single" w:color="000000" w:sz="4" w:space="0"/>
              <w:right w:val="single" w:color="000000" w:sz="4" w:space="0"/>
            </w:tcBorders>
            <w:noWrap w:val="0"/>
            <w:vAlign w:val="center"/>
          </w:tcPr>
          <w:p w14:paraId="333E09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14:paraId="5DC559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单兵</w:t>
            </w:r>
            <w:r>
              <w:rPr>
                <w:rFonts w:hint="eastAsia" w:ascii="宋体" w:hAnsi="宋体" w:eastAsia="宋体" w:cs="宋体"/>
                <w:i w:val="0"/>
                <w:iCs w:val="0"/>
                <w:color w:val="000000"/>
                <w:kern w:val="0"/>
                <w:sz w:val="24"/>
                <w:szCs w:val="24"/>
                <w:u w:val="none"/>
                <w:lang w:val="en-US" w:eastAsia="zh-CN" w:bidi="ar"/>
              </w:rPr>
              <w:t>处置背囊</w:t>
            </w:r>
          </w:p>
        </w:tc>
        <w:tc>
          <w:tcPr>
            <w:tcW w:w="4221" w:type="pct"/>
            <w:tcBorders>
              <w:top w:val="single" w:color="000000" w:sz="4" w:space="0"/>
              <w:left w:val="single" w:color="000000" w:sz="4" w:space="0"/>
              <w:bottom w:val="single" w:color="000000" w:sz="4" w:space="0"/>
              <w:right w:val="single" w:color="000000" w:sz="4" w:space="0"/>
            </w:tcBorders>
            <w:noWrap w:val="0"/>
            <w:vAlign w:val="center"/>
          </w:tcPr>
          <w:p w14:paraId="2F3110D8">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1.采用粗苯等面料，具备</w:t>
            </w:r>
            <w:r>
              <w:rPr>
                <w:rFonts w:hint="eastAsia" w:ascii="宋体" w:hAnsi="宋体" w:eastAsia="宋体" w:cs="宋体"/>
                <w:i w:val="0"/>
                <w:iCs w:val="0"/>
                <w:color w:val="000000"/>
                <w:kern w:val="0"/>
                <w:sz w:val="24"/>
                <w:szCs w:val="24"/>
                <w:u w:val="none"/>
                <w:lang w:val="en-US" w:eastAsia="zh-CN" w:bidi="ar"/>
              </w:rPr>
              <w:t>防泼水</w:t>
            </w:r>
            <w:r>
              <w:rPr>
                <w:rFonts w:hint="eastAsia" w:ascii="宋体" w:hAnsi="宋体" w:cs="宋体"/>
                <w:i w:val="0"/>
                <w:iCs w:val="0"/>
                <w:color w:val="000000"/>
                <w:kern w:val="0"/>
                <w:sz w:val="24"/>
                <w:szCs w:val="24"/>
                <w:u w:val="none"/>
                <w:lang w:val="en-US" w:eastAsia="zh-CN" w:bidi="ar"/>
              </w:rPr>
              <w:t>、耐磨、防撕裂</w:t>
            </w:r>
            <w:r>
              <w:rPr>
                <w:rFonts w:hint="eastAsia" w:ascii="宋体" w:hAnsi="宋体" w:eastAsia="宋体" w:cs="宋体"/>
                <w:i w:val="0"/>
                <w:iCs w:val="0"/>
                <w:color w:val="000000"/>
                <w:kern w:val="0"/>
                <w:sz w:val="24"/>
                <w:szCs w:val="24"/>
                <w:u w:val="none"/>
                <w:lang w:val="en-US" w:eastAsia="zh-CN" w:bidi="ar"/>
              </w:rPr>
              <w:t>功能</w:t>
            </w:r>
            <w:r>
              <w:rPr>
                <w:rFonts w:hint="eastAsia" w:ascii="宋体" w:hAnsi="宋体" w:cs="宋体"/>
                <w:i w:val="0"/>
                <w:iCs w:val="0"/>
                <w:color w:val="000000"/>
                <w:kern w:val="0"/>
                <w:sz w:val="24"/>
                <w:szCs w:val="24"/>
                <w:u w:val="none"/>
                <w:lang w:val="en-US" w:eastAsia="zh-CN" w:bidi="ar"/>
              </w:rPr>
              <w:t>，拉链防水等级：IPX5；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2.空包重量≤</w:t>
            </w:r>
            <w:r>
              <w:rPr>
                <w:rFonts w:hint="eastAsia" w:ascii="宋体" w:hAnsi="宋体" w:cs="宋体"/>
                <w:i w:val="0"/>
                <w:iCs w:val="0"/>
                <w:color w:val="000000"/>
                <w:kern w:val="0"/>
                <w:sz w:val="24"/>
                <w:szCs w:val="24"/>
                <w:u w:val="none"/>
                <w:lang w:val="en-US" w:eastAsia="zh-CN" w:bidi="ar"/>
              </w:rPr>
              <w:t>900</w:t>
            </w:r>
            <w:r>
              <w:rPr>
                <w:rFonts w:hint="eastAsia" w:ascii="宋体" w:hAnsi="宋体" w:eastAsia="宋体" w:cs="宋体"/>
                <w:i w:val="0"/>
                <w:iCs w:val="0"/>
                <w:color w:val="000000"/>
                <w:kern w:val="0"/>
                <w:sz w:val="24"/>
                <w:szCs w:val="24"/>
                <w:u w:val="none"/>
                <w:lang w:val="en-US" w:eastAsia="zh-CN" w:bidi="ar"/>
              </w:rPr>
              <w:t>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3.可提</w:t>
            </w:r>
            <w:r>
              <w:rPr>
                <w:rFonts w:hint="eastAsia" w:ascii="宋体" w:hAnsi="宋体" w:cs="宋体"/>
                <w:i w:val="0"/>
                <w:iCs w:val="0"/>
                <w:color w:val="000000"/>
                <w:kern w:val="0"/>
                <w:sz w:val="24"/>
                <w:szCs w:val="24"/>
                <w:u w:val="none"/>
                <w:lang w:val="en-US" w:eastAsia="zh-CN" w:bidi="ar"/>
              </w:rPr>
              <w:t>供腰挎、斜挎两种方式</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w:t>
            </w:r>
            <w:r>
              <w:rPr>
                <w:rFonts w:hint="eastAsia" w:ascii="宋体" w:hAnsi="宋体" w:cs="宋体"/>
                <w:i w:val="0"/>
                <w:iCs w:val="0"/>
                <w:color w:val="000000"/>
                <w:kern w:val="0"/>
                <w:sz w:val="24"/>
                <w:szCs w:val="24"/>
                <w:u w:val="none"/>
                <w:lang w:val="en-US" w:eastAsia="zh-CN" w:bidi="ar"/>
              </w:rPr>
              <w:t>内部具备合理收取动线和分类标识系统，外部可印制高亮反光标识</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w:t>
            </w:r>
            <w:r>
              <w:rPr>
                <w:rFonts w:hint="eastAsia" w:ascii="宋体" w:hAnsi="宋体" w:cs="宋体"/>
                <w:i w:val="0"/>
                <w:iCs w:val="0"/>
                <w:color w:val="000000"/>
                <w:kern w:val="0"/>
                <w:sz w:val="24"/>
                <w:szCs w:val="24"/>
                <w:u w:val="none"/>
                <w:lang w:val="en-US" w:eastAsia="zh-CN" w:bidi="ar"/>
              </w:rPr>
              <w:t>尺寸：</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34</w:t>
            </w:r>
            <w:r>
              <w:rPr>
                <w:rFonts w:hint="eastAsia" w:ascii="宋体" w:hAnsi="宋体" w:eastAsia="宋体" w:cs="宋体"/>
                <w:i w:val="0"/>
                <w:iCs w:val="0"/>
                <w:color w:val="000000"/>
                <w:kern w:val="0"/>
                <w:sz w:val="24"/>
                <w:szCs w:val="24"/>
                <w:u w:val="none"/>
                <w:lang w:val="en-US" w:eastAsia="zh-CN" w:bidi="ar"/>
              </w:rPr>
              <w:t>cm</w:t>
            </w:r>
            <w:r>
              <w:rPr>
                <w:rFonts w:hint="eastAsia" w:ascii="宋体" w:hAnsi="宋体" w:cs="宋体"/>
                <w:i w:val="0"/>
                <w:iCs w:val="0"/>
                <w:color w:val="000000"/>
                <w:kern w:val="0"/>
                <w:sz w:val="24"/>
                <w:szCs w:val="24"/>
                <w:u w:val="none"/>
                <w:lang w:val="en-US" w:eastAsia="zh-CN" w:bidi="ar"/>
              </w:rPr>
              <w:t>×14</w:t>
            </w:r>
            <w:r>
              <w:rPr>
                <w:rFonts w:hint="eastAsia" w:ascii="宋体" w:hAnsi="宋体" w:eastAsia="宋体" w:cs="宋体"/>
                <w:i w:val="0"/>
                <w:iCs w:val="0"/>
                <w:color w:val="000000"/>
                <w:kern w:val="0"/>
                <w:sz w:val="24"/>
                <w:szCs w:val="24"/>
                <w:u w:val="none"/>
                <w:lang w:val="en-US" w:eastAsia="zh-CN" w:bidi="ar"/>
              </w:rPr>
              <w:t>cm</w:t>
            </w:r>
            <w:r>
              <w:rPr>
                <w:rFonts w:hint="eastAsia" w:ascii="宋体" w:hAnsi="宋体" w:cs="宋体"/>
                <w:i w:val="0"/>
                <w:iCs w:val="0"/>
                <w:color w:val="000000"/>
                <w:kern w:val="0"/>
                <w:sz w:val="24"/>
                <w:szCs w:val="24"/>
                <w:u w:val="none"/>
                <w:lang w:val="en-US" w:eastAsia="zh-CN" w:bidi="ar"/>
              </w:rPr>
              <w:t>×17</w:t>
            </w:r>
            <w:r>
              <w:rPr>
                <w:rFonts w:hint="eastAsia" w:ascii="宋体" w:hAnsi="宋体" w:eastAsia="宋体" w:cs="宋体"/>
                <w:i w:val="0"/>
                <w:iCs w:val="0"/>
                <w:color w:val="000000"/>
                <w:kern w:val="0"/>
                <w:sz w:val="24"/>
                <w:szCs w:val="24"/>
                <w:u w:val="none"/>
                <w:lang w:val="en-US" w:eastAsia="zh-CN" w:bidi="ar"/>
              </w:rPr>
              <w:t>cm；</w:t>
            </w:r>
          </w:p>
          <w:p w14:paraId="612DA8D2">
            <w:pPr>
              <w:keepNext w:val="0"/>
              <w:keepLines w:val="0"/>
              <w:widowControl/>
              <w:numPr>
                <w:ilvl w:val="0"/>
                <w:numId w:val="0"/>
              </w:numPr>
              <w:suppressLineNumbers w:val="0"/>
              <w:jc w:val="left"/>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6.背囊内物资设备按照工作操作逻辑，系统性分类分隔配置；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7.单套配置要求：</w:t>
            </w:r>
            <w:r>
              <w:rPr>
                <w:rFonts w:hint="eastAsia" w:ascii="宋体" w:hAnsi="宋体" w:cs="宋体"/>
                <w:i w:val="0"/>
                <w:iCs w:val="0"/>
                <w:color w:val="000000"/>
                <w:kern w:val="0"/>
                <w:sz w:val="24"/>
                <w:szCs w:val="24"/>
                <w:u w:val="none"/>
                <w:lang w:val="en-US" w:eastAsia="zh-CN" w:bidi="ar"/>
              </w:rPr>
              <w:t>对讲机1</w:t>
            </w:r>
            <w:r>
              <w:rPr>
                <w:rFonts w:hint="eastAsia" w:ascii="宋体" w:hAnsi="宋体" w:eastAsia="宋体" w:cs="宋体"/>
                <w:i w:val="0"/>
                <w:iCs w:val="0"/>
                <w:color w:val="000000"/>
                <w:kern w:val="0"/>
                <w:sz w:val="24"/>
                <w:szCs w:val="24"/>
                <w:u w:val="none"/>
                <w:lang w:val="en-US" w:eastAsia="zh-CN" w:bidi="ar"/>
              </w:rPr>
              <w:t>个、</w:t>
            </w:r>
            <w:r>
              <w:rPr>
                <w:rFonts w:hint="eastAsia" w:ascii="宋体" w:hAnsi="宋体" w:cs="宋体"/>
                <w:i w:val="0"/>
                <w:iCs w:val="0"/>
                <w:color w:val="000000"/>
                <w:kern w:val="0"/>
                <w:sz w:val="24"/>
                <w:szCs w:val="24"/>
                <w:u w:val="none"/>
                <w:lang w:val="en-US" w:eastAsia="zh-CN" w:bidi="ar"/>
              </w:rPr>
              <w:t>医用外科口罩2副</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医用乳胶手套2副</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听诊器1个</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笔形电筒1个</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头灯1</w:t>
            </w:r>
            <w:r>
              <w:rPr>
                <w:rFonts w:hint="eastAsia" w:ascii="宋体" w:hAnsi="宋体" w:eastAsia="宋体" w:cs="宋体"/>
                <w:i w:val="0"/>
                <w:iCs w:val="0"/>
                <w:color w:val="000000"/>
                <w:kern w:val="0"/>
                <w:sz w:val="24"/>
                <w:szCs w:val="24"/>
                <w:u w:val="none"/>
                <w:lang w:val="en-US" w:eastAsia="zh-CN" w:bidi="ar"/>
              </w:rPr>
              <w:t>个、</w:t>
            </w:r>
            <w:r>
              <w:rPr>
                <w:rFonts w:hint="eastAsia" w:ascii="宋体" w:hAnsi="宋体" w:cs="宋体"/>
                <w:i w:val="0"/>
                <w:iCs w:val="0"/>
                <w:color w:val="000000"/>
                <w:kern w:val="0"/>
                <w:sz w:val="24"/>
                <w:szCs w:val="24"/>
                <w:u w:val="none"/>
                <w:lang w:val="en-US" w:eastAsia="zh-CN" w:bidi="ar"/>
              </w:rPr>
              <w:t>记录笔1个</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安全剪刀1把、碘伏消毒液1瓶、医用胶带2卷、无菌敷贴6张、旋压式止血带1个、环甲膜穿刺针1根、三角巾1个、保温毯1张</w:t>
            </w:r>
          </w:p>
        </w:tc>
      </w:tr>
      <w:tr w14:paraId="09F35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8" w:type="pct"/>
            <w:tcBorders>
              <w:top w:val="single" w:color="000000" w:sz="4" w:space="0"/>
              <w:left w:val="single" w:color="000000" w:sz="4" w:space="0"/>
              <w:bottom w:val="single" w:color="000000" w:sz="4" w:space="0"/>
              <w:right w:val="single" w:color="000000" w:sz="4" w:space="0"/>
            </w:tcBorders>
            <w:noWrap w:val="0"/>
            <w:vAlign w:val="center"/>
          </w:tcPr>
          <w:p w14:paraId="23A8C0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14:paraId="7A9F2F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生命监护及呼吸支持</w:t>
            </w:r>
            <w:r>
              <w:rPr>
                <w:rFonts w:hint="eastAsia" w:ascii="宋体" w:hAnsi="宋体" w:eastAsia="宋体" w:cs="宋体"/>
                <w:i w:val="0"/>
                <w:iCs w:val="0"/>
                <w:color w:val="000000"/>
                <w:kern w:val="0"/>
                <w:sz w:val="24"/>
                <w:szCs w:val="24"/>
                <w:u w:val="none"/>
                <w:lang w:val="en-US" w:eastAsia="zh-CN" w:bidi="ar"/>
              </w:rPr>
              <w:t>背囊</w:t>
            </w:r>
          </w:p>
        </w:tc>
        <w:tc>
          <w:tcPr>
            <w:tcW w:w="4221" w:type="pct"/>
            <w:tcBorders>
              <w:top w:val="single" w:color="000000" w:sz="4" w:space="0"/>
              <w:left w:val="single" w:color="000000" w:sz="4" w:space="0"/>
              <w:bottom w:val="single" w:color="000000" w:sz="4" w:space="0"/>
              <w:right w:val="single" w:color="000000" w:sz="4" w:space="0"/>
            </w:tcBorders>
            <w:noWrap w:val="0"/>
            <w:vAlign w:val="center"/>
          </w:tcPr>
          <w:p w14:paraId="6A40D1F0">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1.采用粗苯等面料，具备</w:t>
            </w:r>
            <w:r>
              <w:rPr>
                <w:rFonts w:hint="eastAsia" w:ascii="宋体" w:hAnsi="宋体" w:eastAsia="宋体" w:cs="宋体"/>
                <w:i w:val="0"/>
                <w:iCs w:val="0"/>
                <w:color w:val="000000"/>
                <w:kern w:val="0"/>
                <w:sz w:val="24"/>
                <w:szCs w:val="24"/>
                <w:u w:val="none"/>
                <w:lang w:val="en-US" w:eastAsia="zh-CN" w:bidi="ar"/>
              </w:rPr>
              <w:t>防泼水</w:t>
            </w:r>
            <w:r>
              <w:rPr>
                <w:rFonts w:hint="eastAsia" w:ascii="宋体" w:hAnsi="宋体" w:cs="宋体"/>
                <w:i w:val="0"/>
                <w:iCs w:val="0"/>
                <w:color w:val="000000"/>
                <w:kern w:val="0"/>
                <w:sz w:val="24"/>
                <w:szCs w:val="24"/>
                <w:u w:val="none"/>
                <w:lang w:val="en-US" w:eastAsia="zh-CN" w:bidi="ar"/>
              </w:rPr>
              <w:t>、耐磨、防撕裂</w:t>
            </w:r>
            <w:r>
              <w:rPr>
                <w:rFonts w:hint="eastAsia" w:ascii="宋体" w:hAnsi="宋体" w:eastAsia="宋体" w:cs="宋体"/>
                <w:i w:val="0"/>
                <w:iCs w:val="0"/>
                <w:color w:val="000000"/>
                <w:kern w:val="0"/>
                <w:sz w:val="24"/>
                <w:szCs w:val="24"/>
                <w:u w:val="none"/>
                <w:lang w:val="en-US" w:eastAsia="zh-CN" w:bidi="ar"/>
              </w:rPr>
              <w:t>功能</w:t>
            </w:r>
            <w:r>
              <w:rPr>
                <w:rFonts w:hint="eastAsia" w:ascii="宋体" w:hAnsi="宋体" w:cs="宋体"/>
                <w:i w:val="0"/>
                <w:iCs w:val="0"/>
                <w:color w:val="000000"/>
                <w:kern w:val="0"/>
                <w:sz w:val="24"/>
                <w:szCs w:val="24"/>
                <w:u w:val="none"/>
                <w:lang w:val="en-US" w:eastAsia="zh-CN" w:bidi="ar"/>
              </w:rPr>
              <w:t>，拉链防水等级：IPX5；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2.空包重量≤</w:t>
            </w:r>
            <w:r>
              <w:rPr>
                <w:rFonts w:hint="eastAsia" w:ascii="宋体" w:hAnsi="宋体" w:cs="宋体"/>
                <w:i w:val="0"/>
                <w:iCs w:val="0"/>
                <w:color w:val="000000"/>
                <w:kern w:val="0"/>
                <w:sz w:val="24"/>
                <w:szCs w:val="24"/>
                <w:u w:val="none"/>
                <w:lang w:val="en-US" w:eastAsia="zh-CN" w:bidi="ar"/>
              </w:rPr>
              <w:t>3K</w:t>
            </w:r>
            <w:r>
              <w:rPr>
                <w:rFonts w:hint="eastAsia" w:ascii="宋体" w:hAnsi="宋体" w:eastAsia="宋体" w:cs="宋体"/>
                <w:i w:val="0"/>
                <w:iCs w:val="0"/>
                <w:color w:val="000000"/>
                <w:kern w:val="0"/>
                <w:sz w:val="24"/>
                <w:szCs w:val="24"/>
                <w:u w:val="none"/>
                <w:lang w:val="en-US" w:eastAsia="zh-CN" w:bidi="ar"/>
              </w:rPr>
              <w:t>g；</w:t>
            </w:r>
            <w:r>
              <w:rPr>
                <w:rFonts w:hint="eastAsia" w:ascii="宋体" w:hAnsi="宋体" w:cs="宋体"/>
                <w:i w:val="0"/>
                <w:iCs w:val="0"/>
                <w:color w:val="000000"/>
                <w:kern w:val="0"/>
                <w:sz w:val="24"/>
                <w:szCs w:val="24"/>
                <w:u w:val="none"/>
                <w:lang w:val="en-US" w:eastAsia="zh-CN" w:bidi="ar"/>
              </w:rPr>
              <w:t>实际上限≤30Kg；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3.可提</w:t>
            </w:r>
            <w:r>
              <w:rPr>
                <w:rFonts w:hint="eastAsia" w:ascii="宋体" w:hAnsi="宋体" w:cs="宋体"/>
                <w:i w:val="0"/>
                <w:iCs w:val="0"/>
                <w:color w:val="000000"/>
                <w:kern w:val="0"/>
                <w:sz w:val="24"/>
                <w:szCs w:val="24"/>
                <w:u w:val="none"/>
                <w:lang w:val="en-US" w:eastAsia="zh-CN" w:bidi="ar"/>
              </w:rPr>
              <w:t>供手提、斜挎、肩背三种方式</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w:t>
            </w:r>
            <w:r>
              <w:rPr>
                <w:rFonts w:hint="eastAsia" w:ascii="宋体" w:hAnsi="宋体" w:cs="宋体"/>
                <w:i w:val="0"/>
                <w:iCs w:val="0"/>
                <w:color w:val="000000"/>
                <w:kern w:val="0"/>
                <w:sz w:val="24"/>
                <w:szCs w:val="24"/>
                <w:u w:val="none"/>
                <w:lang w:val="en-US" w:eastAsia="zh-CN" w:bidi="ar"/>
              </w:rPr>
              <w:t>内部具备合理收取动线和分类标识系统，外部可印制高亮反光标识</w:t>
            </w:r>
            <w:r>
              <w:rPr>
                <w:rFonts w:hint="eastAsia" w:ascii="宋体" w:hAnsi="宋体" w:eastAsia="宋体" w:cs="宋体"/>
                <w:i w:val="0"/>
                <w:iCs w:val="0"/>
                <w:color w:val="000000"/>
                <w:kern w:val="0"/>
                <w:sz w:val="24"/>
                <w:szCs w:val="24"/>
                <w:u w:val="none"/>
                <w:lang w:val="en-US" w:eastAsia="zh-CN" w:bidi="ar"/>
              </w:rPr>
              <w:t>；</w:t>
            </w:r>
          </w:p>
          <w:p w14:paraId="5A5038D2">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5.设置呼吸设备管道开口，具备内外挂载系统和背负系统，背负系统符合人体工程学设计；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6</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尺寸：</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73</w:t>
            </w:r>
            <w:r>
              <w:rPr>
                <w:rFonts w:hint="eastAsia" w:ascii="宋体" w:hAnsi="宋体" w:eastAsia="宋体" w:cs="宋体"/>
                <w:i w:val="0"/>
                <w:iCs w:val="0"/>
                <w:color w:val="000000"/>
                <w:kern w:val="0"/>
                <w:sz w:val="24"/>
                <w:szCs w:val="24"/>
                <w:u w:val="none"/>
                <w:lang w:val="en-US" w:eastAsia="zh-CN" w:bidi="ar"/>
              </w:rPr>
              <w:t>cm</w:t>
            </w:r>
            <w:r>
              <w:rPr>
                <w:rFonts w:hint="eastAsia" w:ascii="宋体" w:hAnsi="宋体" w:cs="宋体"/>
                <w:i w:val="0"/>
                <w:iCs w:val="0"/>
                <w:color w:val="000000"/>
                <w:kern w:val="0"/>
                <w:sz w:val="24"/>
                <w:szCs w:val="24"/>
                <w:u w:val="none"/>
                <w:lang w:val="en-US" w:eastAsia="zh-CN" w:bidi="ar"/>
              </w:rPr>
              <w:t>×36</w:t>
            </w:r>
            <w:r>
              <w:rPr>
                <w:rFonts w:hint="eastAsia" w:ascii="宋体" w:hAnsi="宋体" w:eastAsia="宋体" w:cs="宋体"/>
                <w:i w:val="0"/>
                <w:iCs w:val="0"/>
                <w:color w:val="000000"/>
                <w:kern w:val="0"/>
                <w:sz w:val="24"/>
                <w:szCs w:val="24"/>
                <w:u w:val="none"/>
                <w:lang w:val="en-US" w:eastAsia="zh-CN" w:bidi="ar"/>
              </w:rPr>
              <w:t>cm</w:t>
            </w:r>
            <w:r>
              <w:rPr>
                <w:rFonts w:hint="eastAsia" w:ascii="宋体" w:hAnsi="宋体" w:cs="宋体"/>
                <w:i w:val="0"/>
                <w:iCs w:val="0"/>
                <w:color w:val="000000"/>
                <w:kern w:val="0"/>
                <w:sz w:val="24"/>
                <w:szCs w:val="24"/>
                <w:u w:val="none"/>
                <w:lang w:val="en-US" w:eastAsia="zh-CN" w:bidi="ar"/>
              </w:rPr>
              <w:t>×28</w:t>
            </w:r>
            <w:r>
              <w:rPr>
                <w:rFonts w:hint="eastAsia" w:ascii="宋体" w:hAnsi="宋体" w:eastAsia="宋体" w:cs="宋体"/>
                <w:i w:val="0"/>
                <w:iCs w:val="0"/>
                <w:color w:val="000000"/>
                <w:kern w:val="0"/>
                <w:sz w:val="24"/>
                <w:szCs w:val="24"/>
                <w:u w:val="none"/>
                <w:lang w:val="en-US" w:eastAsia="zh-CN" w:bidi="ar"/>
              </w:rPr>
              <w:t>cm</w:t>
            </w:r>
            <w:r>
              <w:rPr>
                <w:rFonts w:hint="eastAsia" w:ascii="宋体" w:hAnsi="宋体" w:cs="宋体"/>
                <w:i w:val="0"/>
                <w:iCs w:val="0"/>
                <w:color w:val="000000"/>
                <w:kern w:val="0"/>
                <w:sz w:val="24"/>
                <w:szCs w:val="24"/>
                <w:u w:val="none"/>
                <w:lang w:val="en-US" w:eastAsia="zh-CN" w:bidi="ar"/>
              </w:rPr>
              <w:t>；</w:t>
            </w:r>
          </w:p>
          <w:p w14:paraId="065D2EC8">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w:t>
            </w:r>
            <w:r>
              <w:rPr>
                <w:rFonts w:hint="eastAsia" w:ascii="宋体" w:hAnsi="宋体" w:cs="宋体"/>
                <w:i w:val="0"/>
                <w:iCs w:val="0"/>
                <w:color w:val="000000"/>
                <w:kern w:val="0"/>
                <w:sz w:val="24"/>
                <w:szCs w:val="24"/>
                <w:u w:val="none"/>
                <w:lang w:val="en-US" w:eastAsia="zh-CN" w:bidi="ar"/>
              </w:rPr>
              <w:t>背囊内物资设备按照工作操作逻辑，系统性分类分隔配置；</w:t>
            </w:r>
          </w:p>
          <w:p w14:paraId="6A281B4A">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cs="宋体"/>
                <w:sz w:val="24"/>
                <w:szCs w:val="24"/>
                <w:lang w:val="en-US" w:eastAsia="zh-CN"/>
              </w:rPr>
              <w:t>8</w:t>
            </w:r>
            <w:r>
              <w:rPr>
                <w:rFonts w:hint="eastAsia" w:ascii="宋体" w:hAnsi="宋体" w:eastAsia="宋体" w:cs="宋体"/>
                <w:i w:val="0"/>
                <w:iCs w:val="0"/>
                <w:color w:val="000000"/>
                <w:kern w:val="0"/>
                <w:sz w:val="24"/>
                <w:szCs w:val="24"/>
                <w:u w:val="none"/>
                <w:lang w:val="en-US" w:eastAsia="zh-CN" w:bidi="ar"/>
              </w:rPr>
              <w:t>.单套配置要求：多参数监护仪</w:t>
            </w:r>
            <w:r>
              <w:rPr>
                <w:rFonts w:hint="eastAsia" w:ascii="宋体" w:hAnsi="宋体" w:cs="宋体"/>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台、</w:t>
            </w:r>
            <w:r>
              <w:rPr>
                <w:rFonts w:hint="eastAsia" w:ascii="宋体" w:hAnsi="宋体" w:cs="宋体"/>
                <w:i w:val="0"/>
                <w:iCs w:val="0"/>
                <w:color w:val="000000"/>
                <w:kern w:val="0"/>
                <w:sz w:val="24"/>
                <w:szCs w:val="24"/>
                <w:u w:val="none"/>
                <w:lang w:val="en-US" w:eastAsia="zh-CN" w:bidi="ar"/>
              </w:rPr>
              <w:t>表式血压计1个、电子额温枪1把、炭纤维氧气瓶1套、鼻吸氧导管4副、吸氧面罩3个、简易呼吸器2个、</w:t>
            </w:r>
            <w:r>
              <w:rPr>
                <w:rFonts w:hint="eastAsia" w:ascii="宋体" w:hAnsi="宋体" w:eastAsia="宋体" w:cs="宋体"/>
                <w:i w:val="0"/>
                <w:iCs w:val="0"/>
                <w:color w:val="000000"/>
                <w:kern w:val="0"/>
                <w:sz w:val="24"/>
                <w:szCs w:val="24"/>
                <w:u w:val="none"/>
                <w:lang w:val="en-US" w:eastAsia="zh-CN" w:bidi="ar"/>
              </w:rPr>
              <w:t>手动吸痰器1个、</w:t>
            </w:r>
            <w:r>
              <w:rPr>
                <w:rFonts w:hint="eastAsia" w:ascii="宋体" w:hAnsi="宋体" w:cs="宋体"/>
                <w:i w:val="0"/>
                <w:iCs w:val="0"/>
                <w:color w:val="000000"/>
                <w:kern w:val="0"/>
                <w:sz w:val="24"/>
                <w:szCs w:val="24"/>
                <w:u w:val="none"/>
                <w:lang w:val="en-US" w:eastAsia="zh-CN" w:bidi="ar"/>
              </w:rPr>
              <w:t>吸痰管6根、</w:t>
            </w:r>
            <w:r>
              <w:rPr>
                <w:rFonts w:hint="eastAsia" w:ascii="宋体" w:hAnsi="宋体" w:eastAsia="宋体" w:cs="宋体"/>
                <w:i w:val="0"/>
                <w:iCs w:val="0"/>
                <w:color w:val="000000"/>
                <w:kern w:val="0"/>
                <w:sz w:val="24"/>
                <w:szCs w:val="24"/>
                <w:u w:val="none"/>
                <w:lang w:val="en-US" w:eastAsia="zh-CN" w:bidi="ar"/>
              </w:rPr>
              <w:t>开口器2个</w:t>
            </w:r>
            <w:r>
              <w:rPr>
                <w:rFonts w:hint="eastAsia" w:ascii="宋体" w:hAnsi="宋体" w:cs="宋体"/>
                <w:i w:val="0"/>
                <w:iCs w:val="0"/>
                <w:color w:val="000000"/>
                <w:kern w:val="0"/>
                <w:sz w:val="24"/>
                <w:szCs w:val="24"/>
                <w:u w:val="none"/>
                <w:lang w:val="en-US" w:eastAsia="zh-CN" w:bidi="ar"/>
              </w:rPr>
              <w:t>、纱布10张、喉镜1台（含</w:t>
            </w:r>
            <w:r>
              <w:rPr>
                <w:rFonts w:hint="eastAsia" w:ascii="宋体" w:hAnsi="宋体" w:eastAsia="宋体" w:cs="宋体"/>
                <w:i w:val="0"/>
                <w:iCs w:val="0"/>
                <w:color w:val="000000"/>
                <w:kern w:val="0"/>
                <w:sz w:val="24"/>
                <w:szCs w:val="24"/>
                <w:u w:val="none"/>
                <w:lang w:val="en-US" w:eastAsia="zh-CN" w:bidi="ar"/>
              </w:rPr>
              <w:t>婴儿、儿童、成人喉镜片各</w:t>
            </w:r>
            <w:r>
              <w:rPr>
                <w:rFonts w:hint="default" w:ascii="宋体" w:hAnsi="宋体" w:eastAsia="宋体" w:cs="宋体"/>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个</w:t>
            </w:r>
            <w:r>
              <w:rPr>
                <w:rFonts w:hint="eastAsia" w:ascii="宋体" w:hAnsi="宋体" w:cs="宋体"/>
                <w:i w:val="0"/>
                <w:iCs w:val="0"/>
                <w:color w:val="000000"/>
                <w:kern w:val="0"/>
                <w:sz w:val="24"/>
                <w:szCs w:val="24"/>
                <w:u w:val="none"/>
                <w:lang w:val="en-US" w:eastAsia="zh-CN" w:bidi="ar"/>
              </w:rPr>
              <w:t>）、液体石蜡1瓶、注射器（5ml）4个、医用牙垫2个、插管固定器2个、喉罩7个、口咽通气管3个、气管插管9根、导丝3根、医用外科口罩10副</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医用乳胶手套10副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b/>
                <w:bCs/>
                <w:i w:val="0"/>
                <w:iCs w:val="0"/>
                <w:color w:val="000000"/>
                <w:kern w:val="0"/>
                <w:sz w:val="24"/>
                <w:szCs w:val="24"/>
                <w:u w:val="none"/>
                <w:lang w:val="en-US" w:eastAsia="zh-CN" w:bidi="ar"/>
              </w:rPr>
              <w:t>9</w:t>
            </w:r>
            <w:r>
              <w:rPr>
                <w:rFonts w:hint="eastAsia" w:ascii="宋体" w:hAnsi="宋体" w:eastAsia="宋体" w:cs="宋体"/>
                <w:b/>
                <w:bCs/>
                <w:i w:val="0"/>
                <w:iCs w:val="0"/>
                <w:color w:val="000000"/>
                <w:kern w:val="0"/>
                <w:sz w:val="24"/>
                <w:szCs w:val="24"/>
                <w:u w:val="none"/>
                <w:lang w:val="en-US" w:eastAsia="zh-CN" w:bidi="ar"/>
              </w:rPr>
              <w:t>.多参数监护仪技术参数：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.1主机体积小，方便随身携带；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.2≥3.5英寸彩色液晶屏显示；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.3心电3线或5线自由切换，可支持心电三道波形同屏显示；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.4抗除颤、抗高频电刀设计，≥1m高度抗摔；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.5持续工作时间&gt;48小时；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.6无线通讯模式：无线射频、WIFI、蓝牙、4G/5G都可选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.7监护参数：心电、血氧饱和度、无创血压、脉率、呼吸、体温；</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.8心率监测范围：30bpm～300bpm；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.9呼吸率监测范围：10rpm～60rpm；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.10血压监测范围：收缩压60～260mmHg，舒张压0～200mmHg；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.11体温监测范围：25℃～50℃；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.12血氧饱和度监测范围：35%～100%；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.13脉率监测范围：20bpm～250bpmm；</w:t>
            </w:r>
          </w:p>
        </w:tc>
      </w:tr>
      <w:tr w14:paraId="07BC2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8" w:type="pct"/>
            <w:tcBorders>
              <w:top w:val="single" w:color="000000" w:sz="4" w:space="0"/>
              <w:left w:val="single" w:color="000000" w:sz="4" w:space="0"/>
              <w:bottom w:val="single" w:color="000000" w:sz="4" w:space="0"/>
              <w:right w:val="single" w:color="000000" w:sz="4" w:space="0"/>
            </w:tcBorders>
            <w:noWrap w:val="0"/>
            <w:vAlign w:val="center"/>
          </w:tcPr>
          <w:p w14:paraId="5BFFF2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14:paraId="60AFAD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创伤</w:t>
            </w:r>
            <w:r>
              <w:rPr>
                <w:rFonts w:hint="eastAsia" w:ascii="宋体" w:hAnsi="宋体" w:cs="宋体"/>
                <w:i w:val="0"/>
                <w:iCs w:val="0"/>
                <w:color w:val="000000"/>
                <w:kern w:val="0"/>
                <w:sz w:val="24"/>
                <w:szCs w:val="24"/>
                <w:u w:val="none"/>
                <w:lang w:val="en-US" w:eastAsia="zh-CN" w:bidi="ar"/>
              </w:rPr>
              <w:t>急救</w:t>
            </w:r>
            <w:r>
              <w:rPr>
                <w:rFonts w:hint="eastAsia" w:ascii="宋体" w:hAnsi="宋体" w:eastAsia="宋体" w:cs="宋体"/>
                <w:i w:val="0"/>
                <w:iCs w:val="0"/>
                <w:color w:val="000000"/>
                <w:kern w:val="0"/>
                <w:sz w:val="24"/>
                <w:szCs w:val="24"/>
                <w:u w:val="none"/>
                <w:lang w:val="en-US" w:eastAsia="zh-CN" w:bidi="ar"/>
              </w:rPr>
              <w:t>背囊</w:t>
            </w:r>
          </w:p>
        </w:tc>
        <w:tc>
          <w:tcPr>
            <w:tcW w:w="4221" w:type="pct"/>
            <w:tcBorders>
              <w:top w:val="single" w:color="000000" w:sz="4" w:space="0"/>
              <w:left w:val="single" w:color="000000" w:sz="4" w:space="0"/>
              <w:bottom w:val="single" w:color="000000" w:sz="4" w:space="0"/>
              <w:right w:val="single" w:color="000000" w:sz="4" w:space="0"/>
            </w:tcBorders>
            <w:noWrap w:val="0"/>
            <w:vAlign w:val="center"/>
          </w:tcPr>
          <w:p w14:paraId="4E09ADBC">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1.采用粗苯等面料，具备</w:t>
            </w:r>
            <w:r>
              <w:rPr>
                <w:rFonts w:hint="eastAsia" w:ascii="宋体" w:hAnsi="宋体" w:eastAsia="宋体" w:cs="宋体"/>
                <w:i w:val="0"/>
                <w:iCs w:val="0"/>
                <w:color w:val="000000"/>
                <w:kern w:val="0"/>
                <w:sz w:val="24"/>
                <w:szCs w:val="24"/>
                <w:u w:val="none"/>
                <w:lang w:val="en-US" w:eastAsia="zh-CN" w:bidi="ar"/>
              </w:rPr>
              <w:t>防泼水</w:t>
            </w:r>
            <w:r>
              <w:rPr>
                <w:rFonts w:hint="eastAsia" w:ascii="宋体" w:hAnsi="宋体" w:cs="宋体"/>
                <w:i w:val="0"/>
                <w:iCs w:val="0"/>
                <w:color w:val="000000"/>
                <w:kern w:val="0"/>
                <w:sz w:val="24"/>
                <w:szCs w:val="24"/>
                <w:u w:val="none"/>
                <w:lang w:val="en-US" w:eastAsia="zh-CN" w:bidi="ar"/>
              </w:rPr>
              <w:t>、耐磨、防撕裂</w:t>
            </w:r>
            <w:r>
              <w:rPr>
                <w:rFonts w:hint="eastAsia" w:ascii="宋体" w:hAnsi="宋体" w:eastAsia="宋体" w:cs="宋体"/>
                <w:i w:val="0"/>
                <w:iCs w:val="0"/>
                <w:color w:val="000000"/>
                <w:kern w:val="0"/>
                <w:sz w:val="24"/>
                <w:szCs w:val="24"/>
                <w:u w:val="none"/>
                <w:lang w:val="en-US" w:eastAsia="zh-CN" w:bidi="ar"/>
              </w:rPr>
              <w:t>功能</w:t>
            </w:r>
            <w:r>
              <w:rPr>
                <w:rFonts w:hint="eastAsia" w:ascii="宋体" w:hAnsi="宋体" w:cs="宋体"/>
                <w:i w:val="0"/>
                <w:iCs w:val="0"/>
                <w:color w:val="000000"/>
                <w:kern w:val="0"/>
                <w:sz w:val="24"/>
                <w:szCs w:val="24"/>
                <w:u w:val="none"/>
                <w:lang w:val="en-US" w:eastAsia="zh-CN" w:bidi="ar"/>
              </w:rPr>
              <w:t>，拉链防水等级：IPX5</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2.空包重量≤</w:t>
            </w:r>
            <w:r>
              <w:rPr>
                <w:rFonts w:hint="eastAsia" w:ascii="宋体" w:hAnsi="宋体" w:cs="宋体"/>
                <w:i w:val="0"/>
                <w:iCs w:val="0"/>
                <w:color w:val="000000"/>
                <w:kern w:val="0"/>
                <w:sz w:val="24"/>
                <w:szCs w:val="24"/>
                <w:u w:val="none"/>
                <w:lang w:val="en-US" w:eastAsia="zh-CN" w:bidi="ar"/>
              </w:rPr>
              <w:t>2.5K</w:t>
            </w:r>
            <w:r>
              <w:rPr>
                <w:rFonts w:hint="eastAsia" w:ascii="宋体" w:hAnsi="宋体" w:eastAsia="宋体" w:cs="宋体"/>
                <w:i w:val="0"/>
                <w:iCs w:val="0"/>
                <w:color w:val="000000"/>
                <w:kern w:val="0"/>
                <w:sz w:val="24"/>
                <w:szCs w:val="24"/>
                <w:u w:val="none"/>
                <w:lang w:val="en-US" w:eastAsia="zh-CN" w:bidi="ar"/>
              </w:rPr>
              <w:t>g；</w:t>
            </w:r>
            <w:r>
              <w:rPr>
                <w:rFonts w:hint="eastAsia" w:ascii="宋体" w:hAnsi="宋体" w:cs="宋体"/>
                <w:i w:val="0"/>
                <w:iCs w:val="0"/>
                <w:color w:val="000000"/>
                <w:kern w:val="0"/>
                <w:sz w:val="24"/>
                <w:szCs w:val="24"/>
                <w:u w:val="none"/>
                <w:lang w:val="en-US" w:eastAsia="zh-CN" w:bidi="ar"/>
              </w:rPr>
              <w:t>实际上限≤30Kg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3.可提</w:t>
            </w:r>
            <w:r>
              <w:rPr>
                <w:rFonts w:hint="eastAsia" w:ascii="宋体" w:hAnsi="宋体" w:cs="宋体"/>
                <w:i w:val="0"/>
                <w:iCs w:val="0"/>
                <w:color w:val="000000"/>
                <w:kern w:val="0"/>
                <w:sz w:val="24"/>
                <w:szCs w:val="24"/>
                <w:u w:val="none"/>
                <w:lang w:val="en-US" w:eastAsia="zh-CN" w:bidi="ar"/>
              </w:rPr>
              <w:t>供手提、斜挎、肩背三种方式</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w:t>
            </w:r>
            <w:r>
              <w:rPr>
                <w:rFonts w:hint="eastAsia" w:ascii="宋体" w:hAnsi="宋体" w:cs="宋体"/>
                <w:i w:val="0"/>
                <w:iCs w:val="0"/>
                <w:color w:val="000000"/>
                <w:kern w:val="0"/>
                <w:sz w:val="24"/>
                <w:szCs w:val="24"/>
                <w:u w:val="none"/>
                <w:lang w:val="en-US" w:eastAsia="zh-CN" w:bidi="ar"/>
              </w:rPr>
              <w:t>内部具备合理收取动线和分类标识系统，外部可印制高亮反光标识</w:t>
            </w:r>
            <w:r>
              <w:rPr>
                <w:rFonts w:hint="eastAsia" w:ascii="宋体" w:hAnsi="宋体" w:eastAsia="宋体" w:cs="宋体"/>
                <w:i w:val="0"/>
                <w:iCs w:val="0"/>
                <w:color w:val="000000"/>
                <w:kern w:val="0"/>
                <w:sz w:val="24"/>
                <w:szCs w:val="24"/>
                <w:u w:val="none"/>
                <w:lang w:val="en-US" w:eastAsia="zh-CN" w:bidi="ar"/>
              </w:rPr>
              <w:t>；</w:t>
            </w:r>
          </w:p>
          <w:p w14:paraId="4A5D38D7">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5.可灵活调整分格空间结构，具备内外挂载系统和背负系统，背负系统符合人体工程学设计；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6</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尺寸：</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65</w:t>
            </w:r>
            <w:r>
              <w:rPr>
                <w:rFonts w:hint="eastAsia" w:ascii="宋体" w:hAnsi="宋体" w:eastAsia="宋体" w:cs="宋体"/>
                <w:i w:val="0"/>
                <w:iCs w:val="0"/>
                <w:color w:val="000000"/>
                <w:kern w:val="0"/>
                <w:sz w:val="24"/>
                <w:szCs w:val="24"/>
                <w:u w:val="none"/>
                <w:lang w:val="en-US" w:eastAsia="zh-CN" w:bidi="ar"/>
              </w:rPr>
              <w:t>cm</w:t>
            </w:r>
            <w:r>
              <w:rPr>
                <w:rFonts w:hint="eastAsia" w:ascii="宋体" w:hAnsi="宋体" w:cs="宋体"/>
                <w:i w:val="0"/>
                <w:iCs w:val="0"/>
                <w:color w:val="000000"/>
                <w:kern w:val="0"/>
                <w:sz w:val="24"/>
                <w:szCs w:val="24"/>
                <w:u w:val="none"/>
                <w:lang w:val="en-US" w:eastAsia="zh-CN" w:bidi="ar"/>
              </w:rPr>
              <w:t>×34</w:t>
            </w:r>
            <w:r>
              <w:rPr>
                <w:rFonts w:hint="eastAsia" w:ascii="宋体" w:hAnsi="宋体" w:eastAsia="宋体" w:cs="宋体"/>
                <w:i w:val="0"/>
                <w:iCs w:val="0"/>
                <w:color w:val="000000"/>
                <w:kern w:val="0"/>
                <w:sz w:val="24"/>
                <w:szCs w:val="24"/>
                <w:u w:val="none"/>
                <w:lang w:val="en-US" w:eastAsia="zh-CN" w:bidi="ar"/>
              </w:rPr>
              <w:t>cm</w:t>
            </w:r>
            <w:r>
              <w:rPr>
                <w:rFonts w:hint="eastAsia" w:ascii="宋体" w:hAnsi="宋体" w:cs="宋体"/>
                <w:i w:val="0"/>
                <w:iCs w:val="0"/>
                <w:color w:val="000000"/>
                <w:kern w:val="0"/>
                <w:sz w:val="24"/>
                <w:szCs w:val="24"/>
                <w:u w:val="none"/>
                <w:lang w:val="en-US" w:eastAsia="zh-CN" w:bidi="ar"/>
              </w:rPr>
              <w:t>×31</w:t>
            </w:r>
            <w:r>
              <w:rPr>
                <w:rFonts w:hint="eastAsia" w:ascii="宋体" w:hAnsi="宋体" w:eastAsia="宋体" w:cs="宋体"/>
                <w:i w:val="0"/>
                <w:iCs w:val="0"/>
                <w:color w:val="000000"/>
                <w:kern w:val="0"/>
                <w:sz w:val="24"/>
                <w:szCs w:val="24"/>
                <w:u w:val="none"/>
                <w:lang w:val="en-US" w:eastAsia="zh-CN" w:bidi="ar"/>
              </w:rPr>
              <w:t>cm</w:t>
            </w:r>
            <w:r>
              <w:rPr>
                <w:rFonts w:hint="eastAsia" w:ascii="宋体" w:hAnsi="宋体" w:cs="宋体"/>
                <w:i w:val="0"/>
                <w:iCs w:val="0"/>
                <w:color w:val="000000"/>
                <w:kern w:val="0"/>
                <w:sz w:val="24"/>
                <w:szCs w:val="24"/>
                <w:u w:val="none"/>
                <w:lang w:val="en-US" w:eastAsia="zh-CN" w:bidi="ar"/>
              </w:rPr>
              <w:t>；</w:t>
            </w:r>
          </w:p>
          <w:p w14:paraId="3A1BC45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w:t>
            </w:r>
            <w:r>
              <w:rPr>
                <w:rFonts w:hint="eastAsia" w:ascii="宋体" w:hAnsi="宋体" w:cs="宋体"/>
                <w:i w:val="0"/>
                <w:iCs w:val="0"/>
                <w:color w:val="000000"/>
                <w:kern w:val="0"/>
                <w:sz w:val="24"/>
                <w:szCs w:val="24"/>
                <w:u w:val="none"/>
                <w:lang w:val="en-US" w:eastAsia="zh-CN" w:bidi="ar"/>
              </w:rPr>
              <w:t>背囊内物资设备按照工作操作逻辑，系统性分类分隔配置；</w:t>
            </w:r>
          </w:p>
          <w:p w14:paraId="1B7142A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r>
              <w:rPr>
                <w:rFonts w:hint="eastAsia" w:ascii="宋体" w:hAnsi="宋体" w:eastAsia="宋体" w:cs="宋体"/>
                <w:sz w:val="24"/>
                <w:szCs w:val="24"/>
                <w:lang w:val="en-US" w:eastAsia="zh-CN"/>
              </w:rPr>
              <w:t>.</w:t>
            </w:r>
            <w:r>
              <w:rPr>
                <w:rFonts w:hint="eastAsia" w:ascii="宋体" w:hAnsi="宋体" w:eastAsia="宋体" w:cs="宋体"/>
                <w:i w:val="0"/>
                <w:iCs w:val="0"/>
                <w:color w:val="000000"/>
                <w:kern w:val="0"/>
                <w:sz w:val="24"/>
                <w:szCs w:val="24"/>
                <w:u w:val="none"/>
                <w:lang w:val="en-US" w:eastAsia="zh-CN" w:bidi="ar"/>
              </w:rPr>
              <w:t>单套配置要求：</w:t>
            </w:r>
            <w:r>
              <w:rPr>
                <w:rFonts w:hint="eastAsia" w:ascii="宋体" w:hAnsi="宋体" w:cs="宋体"/>
                <w:i w:val="0"/>
                <w:iCs w:val="0"/>
                <w:color w:val="000000"/>
                <w:kern w:val="0"/>
                <w:sz w:val="24"/>
                <w:szCs w:val="24"/>
                <w:u w:val="none"/>
                <w:lang w:val="en-US" w:eastAsia="zh-CN" w:bidi="ar"/>
              </w:rPr>
              <w:t>医用胶带5卷、安全剪刀4把、保温毯30张、无菌纱布150张、棉垫10张、纱布敷料10张、纱布绷带10卷、弹性绷带5卷、网状弹力带10个、卡扣式止血带2个、</w:t>
            </w:r>
            <w:r>
              <w:rPr>
                <w:rFonts w:hint="eastAsia" w:ascii="宋体" w:hAnsi="宋体" w:eastAsia="宋体" w:cs="宋体"/>
                <w:i w:val="0"/>
                <w:iCs w:val="0"/>
                <w:color w:val="000000"/>
                <w:kern w:val="0"/>
                <w:sz w:val="24"/>
                <w:szCs w:val="24"/>
                <w:u w:val="none"/>
                <w:lang w:val="en-US" w:eastAsia="zh-CN" w:bidi="ar"/>
              </w:rPr>
              <w:t>旋压式止血带4个、</w:t>
            </w:r>
            <w:r>
              <w:rPr>
                <w:rFonts w:hint="eastAsia" w:ascii="宋体" w:hAnsi="宋体" w:cs="宋体"/>
                <w:i w:val="0"/>
                <w:iCs w:val="0"/>
                <w:color w:val="000000"/>
                <w:kern w:val="0"/>
                <w:sz w:val="24"/>
                <w:szCs w:val="24"/>
                <w:u w:val="none"/>
                <w:lang w:val="en-US" w:eastAsia="zh-CN" w:bidi="ar"/>
              </w:rPr>
              <w:t>可塑夹板3个、胸腹固定带2个、四合一</w:t>
            </w:r>
            <w:r>
              <w:rPr>
                <w:rFonts w:hint="eastAsia" w:ascii="宋体" w:hAnsi="宋体" w:eastAsia="宋体" w:cs="宋体"/>
                <w:i w:val="0"/>
                <w:iCs w:val="0"/>
                <w:color w:val="000000"/>
                <w:kern w:val="0"/>
                <w:sz w:val="24"/>
                <w:szCs w:val="24"/>
                <w:u w:val="none"/>
                <w:lang w:val="en-US" w:eastAsia="zh-CN" w:bidi="ar"/>
              </w:rPr>
              <w:t>颈托4个、骨盆固定带</w:t>
            </w:r>
            <w:r>
              <w:rPr>
                <w:rFonts w:hint="eastAsia" w:ascii="宋体" w:hAnsi="宋体" w:cs="宋体"/>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个、</w:t>
            </w:r>
            <w:r>
              <w:rPr>
                <w:rFonts w:hint="eastAsia" w:ascii="宋体" w:hAnsi="宋体" w:cs="宋体"/>
                <w:i w:val="0"/>
                <w:iCs w:val="0"/>
                <w:color w:val="000000"/>
                <w:kern w:val="0"/>
                <w:sz w:val="24"/>
                <w:szCs w:val="24"/>
                <w:u w:val="none"/>
                <w:lang w:val="en-US" w:eastAsia="zh-CN" w:bidi="ar"/>
              </w:rPr>
              <w:t>三角巾10</w:t>
            </w:r>
            <w:r>
              <w:rPr>
                <w:rFonts w:hint="eastAsia" w:ascii="宋体" w:hAnsi="宋体" w:eastAsia="宋体" w:cs="宋体"/>
                <w:i w:val="0"/>
                <w:iCs w:val="0"/>
                <w:color w:val="000000"/>
                <w:kern w:val="0"/>
                <w:sz w:val="24"/>
                <w:szCs w:val="24"/>
                <w:u w:val="none"/>
                <w:lang w:val="en-US" w:eastAsia="zh-CN" w:bidi="ar"/>
              </w:rPr>
              <w:t>个</w:t>
            </w:r>
          </w:p>
        </w:tc>
      </w:tr>
      <w:tr w14:paraId="48703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8" w:type="pct"/>
            <w:tcBorders>
              <w:top w:val="single" w:color="000000" w:sz="4" w:space="0"/>
              <w:left w:val="single" w:color="000000" w:sz="4" w:space="0"/>
              <w:bottom w:val="single" w:color="000000" w:sz="4" w:space="0"/>
              <w:right w:val="single" w:color="000000" w:sz="4" w:space="0"/>
            </w:tcBorders>
            <w:noWrap w:val="0"/>
            <w:vAlign w:val="center"/>
          </w:tcPr>
          <w:p w14:paraId="57D7A6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14:paraId="45F435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检伤分类</w:t>
            </w:r>
            <w:r>
              <w:rPr>
                <w:rFonts w:hint="eastAsia" w:ascii="宋体" w:hAnsi="宋体" w:eastAsia="宋体" w:cs="宋体"/>
                <w:i w:val="0"/>
                <w:iCs w:val="0"/>
                <w:color w:val="000000"/>
                <w:kern w:val="0"/>
                <w:sz w:val="24"/>
                <w:szCs w:val="24"/>
                <w:u w:val="none"/>
                <w:lang w:val="en-US" w:eastAsia="zh-CN" w:bidi="ar"/>
              </w:rPr>
              <w:t>背囊</w:t>
            </w:r>
          </w:p>
        </w:tc>
        <w:tc>
          <w:tcPr>
            <w:tcW w:w="4221" w:type="pct"/>
            <w:tcBorders>
              <w:top w:val="single" w:color="000000" w:sz="4" w:space="0"/>
              <w:left w:val="single" w:color="000000" w:sz="4" w:space="0"/>
              <w:bottom w:val="single" w:color="000000" w:sz="4" w:space="0"/>
              <w:right w:val="single" w:color="000000" w:sz="4" w:space="0"/>
            </w:tcBorders>
            <w:noWrap w:val="0"/>
            <w:vAlign w:val="center"/>
          </w:tcPr>
          <w:p w14:paraId="47E96543">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1.采用粗苯等面料，具备</w:t>
            </w:r>
            <w:r>
              <w:rPr>
                <w:rFonts w:hint="eastAsia" w:ascii="宋体" w:hAnsi="宋体" w:eastAsia="宋体" w:cs="宋体"/>
                <w:i w:val="0"/>
                <w:iCs w:val="0"/>
                <w:color w:val="000000"/>
                <w:kern w:val="0"/>
                <w:sz w:val="24"/>
                <w:szCs w:val="24"/>
                <w:u w:val="none"/>
                <w:lang w:val="en-US" w:eastAsia="zh-CN" w:bidi="ar"/>
              </w:rPr>
              <w:t>防泼水</w:t>
            </w:r>
            <w:r>
              <w:rPr>
                <w:rFonts w:hint="eastAsia" w:ascii="宋体" w:hAnsi="宋体" w:cs="宋体"/>
                <w:i w:val="0"/>
                <w:iCs w:val="0"/>
                <w:color w:val="000000"/>
                <w:kern w:val="0"/>
                <w:sz w:val="24"/>
                <w:szCs w:val="24"/>
                <w:u w:val="none"/>
                <w:lang w:val="en-US" w:eastAsia="zh-CN" w:bidi="ar"/>
              </w:rPr>
              <w:t>、耐磨、防撕裂</w:t>
            </w:r>
            <w:r>
              <w:rPr>
                <w:rFonts w:hint="eastAsia" w:ascii="宋体" w:hAnsi="宋体" w:eastAsia="宋体" w:cs="宋体"/>
                <w:i w:val="0"/>
                <w:iCs w:val="0"/>
                <w:color w:val="000000"/>
                <w:kern w:val="0"/>
                <w:sz w:val="24"/>
                <w:szCs w:val="24"/>
                <w:u w:val="none"/>
                <w:lang w:val="en-US" w:eastAsia="zh-CN" w:bidi="ar"/>
              </w:rPr>
              <w:t>功能</w:t>
            </w:r>
            <w:r>
              <w:rPr>
                <w:rFonts w:hint="eastAsia" w:ascii="宋体" w:hAnsi="宋体" w:cs="宋体"/>
                <w:i w:val="0"/>
                <w:iCs w:val="0"/>
                <w:color w:val="000000"/>
                <w:kern w:val="0"/>
                <w:sz w:val="24"/>
                <w:szCs w:val="24"/>
                <w:u w:val="none"/>
                <w:lang w:val="en-US" w:eastAsia="zh-CN" w:bidi="ar"/>
              </w:rPr>
              <w:t>，拉链防水等级：IPX5</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2.空包重量≤</w:t>
            </w:r>
            <w:r>
              <w:rPr>
                <w:rFonts w:hint="eastAsia" w:ascii="宋体" w:hAnsi="宋体" w:cs="宋体"/>
                <w:i w:val="0"/>
                <w:iCs w:val="0"/>
                <w:color w:val="000000"/>
                <w:kern w:val="0"/>
                <w:sz w:val="24"/>
                <w:szCs w:val="24"/>
                <w:u w:val="none"/>
                <w:lang w:val="en-US" w:eastAsia="zh-CN" w:bidi="ar"/>
              </w:rPr>
              <w:t>3K</w:t>
            </w:r>
            <w:r>
              <w:rPr>
                <w:rFonts w:hint="eastAsia" w:ascii="宋体" w:hAnsi="宋体" w:eastAsia="宋体" w:cs="宋体"/>
                <w:i w:val="0"/>
                <w:iCs w:val="0"/>
                <w:color w:val="000000"/>
                <w:kern w:val="0"/>
                <w:sz w:val="24"/>
                <w:szCs w:val="24"/>
                <w:u w:val="none"/>
                <w:lang w:val="en-US" w:eastAsia="zh-CN" w:bidi="ar"/>
              </w:rPr>
              <w:t>g；</w:t>
            </w:r>
            <w:r>
              <w:rPr>
                <w:rFonts w:hint="eastAsia" w:ascii="宋体" w:hAnsi="宋体" w:cs="宋体"/>
                <w:i w:val="0"/>
                <w:iCs w:val="0"/>
                <w:color w:val="000000"/>
                <w:kern w:val="0"/>
                <w:sz w:val="24"/>
                <w:szCs w:val="24"/>
                <w:u w:val="none"/>
                <w:lang w:val="en-US" w:eastAsia="zh-CN" w:bidi="ar"/>
              </w:rPr>
              <w:t>实际上限≤30Kg；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3.可提</w:t>
            </w:r>
            <w:r>
              <w:rPr>
                <w:rFonts w:hint="eastAsia" w:ascii="宋体" w:hAnsi="宋体" w:cs="宋体"/>
                <w:i w:val="0"/>
                <w:iCs w:val="0"/>
                <w:color w:val="000000"/>
                <w:kern w:val="0"/>
                <w:sz w:val="24"/>
                <w:szCs w:val="24"/>
                <w:u w:val="none"/>
                <w:lang w:val="en-US" w:eastAsia="zh-CN" w:bidi="ar"/>
              </w:rPr>
              <w:t>供手提、斜挎、肩背三种方式</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w:t>
            </w:r>
            <w:r>
              <w:rPr>
                <w:rFonts w:hint="eastAsia" w:ascii="宋体" w:hAnsi="宋体" w:cs="宋体"/>
                <w:i w:val="0"/>
                <w:iCs w:val="0"/>
                <w:color w:val="000000"/>
                <w:kern w:val="0"/>
                <w:sz w:val="24"/>
                <w:szCs w:val="24"/>
                <w:u w:val="none"/>
                <w:lang w:val="en-US" w:eastAsia="zh-CN" w:bidi="ar"/>
              </w:rPr>
              <w:t>内部具备合理收取动线和分类标识系统，外部可印制高亮反光标识</w:t>
            </w:r>
            <w:r>
              <w:rPr>
                <w:rFonts w:hint="eastAsia" w:ascii="宋体" w:hAnsi="宋体" w:eastAsia="宋体" w:cs="宋体"/>
                <w:i w:val="0"/>
                <w:iCs w:val="0"/>
                <w:color w:val="000000"/>
                <w:kern w:val="0"/>
                <w:sz w:val="24"/>
                <w:szCs w:val="24"/>
                <w:u w:val="none"/>
                <w:lang w:val="en-US" w:eastAsia="zh-CN" w:bidi="ar"/>
              </w:rPr>
              <w:t>；</w:t>
            </w:r>
          </w:p>
          <w:p w14:paraId="2ABCBFD0">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5.可灵活调整分格空间结构，具备内外挂载系统和背负系统，背负系统符合人体工程学设计；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6</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尺寸：</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73</w:t>
            </w:r>
            <w:r>
              <w:rPr>
                <w:rFonts w:hint="eastAsia" w:ascii="宋体" w:hAnsi="宋体" w:eastAsia="宋体" w:cs="宋体"/>
                <w:i w:val="0"/>
                <w:iCs w:val="0"/>
                <w:color w:val="000000"/>
                <w:kern w:val="0"/>
                <w:sz w:val="24"/>
                <w:szCs w:val="24"/>
                <w:u w:val="none"/>
                <w:lang w:val="en-US" w:eastAsia="zh-CN" w:bidi="ar"/>
              </w:rPr>
              <w:t>cm</w:t>
            </w:r>
            <w:r>
              <w:rPr>
                <w:rFonts w:hint="eastAsia" w:ascii="宋体" w:hAnsi="宋体" w:cs="宋体"/>
                <w:i w:val="0"/>
                <w:iCs w:val="0"/>
                <w:color w:val="000000"/>
                <w:kern w:val="0"/>
                <w:sz w:val="24"/>
                <w:szCs w:val="24"/>
                <w:u w:val="none"/>
                <w:lang w:val="en-US" w:eastAsia="zh-CN" w:bidi="ar"/>
              </w:rPr>
              <w:t>×36</w:t>
            </w:r>
            <w:r>
              <w:rPr>
                <w:rFonts w:hint="eastAsia" w:ascii="宋体" w:hAnsi="宋体" w:eastAsia="宋体" w:cs="宋体"/>
                <w:i w:val="0"/>
                <w:iCs w:val="0"/>
                <w:color w:val="000000"/>
                <w:kern w:val="0"/>
                <w:sz w:val="24"/>
                <w:szCs w:val="24"/>
                <w:u w:val="none"/>
                <w:lang w:val="en-US" w:eastAsia="zh-CN" w:bidi="ar"/>
              </w:rPr>
              <w:t>cm</w:t>
            </w:r>
            <w:r>
              <w:rPr>
                <w:rFonts w:hint="eastAsia" w:ascii="宋体" w:hAnsi="宋体" w:cs="宋体"/>
                <w:i w:val="0"/>
                <w:iCs w:val="0"/>
                <w:color w:val="000000"/>
                <w:kern w:val="0"/>
                <w:sz w:val="24"/>
                <w:szCs w:val="24"/>
                <w:u w:val="none"/>
                <w:lang w:val="en-US" w:eastAsia="zh-CN" w:bidi="ar"/>
              </w:rPr>
              <w:t>×28</w:t>
            </w:r>
            <w:r>
              <w:rPr>
                <w:rFonts w:hint="eastAsia" w:ascii="宋体" w:hAnsi="宋体" w:eastAsia="宋体" w:cs="宋体"/>
                <w:i w:val="0"/>
                <w:iCs w:val="0"/>
                <w:color w:val="000000"/>
                <w:kern w:val="0"/>
                <w:sz w:val="24"/>
                <w:szCs w:val="24"/>
                <w:u w:val="none"/>
                <w:lang w:val="en-US" w:eastAsia="zh-CN" w:bidi="ar"/>
              </w:rPr>
              <w:t>cm</w:t>
            </w:r>
            <w:r>
              <w:rPr>
                <w:rFonts w:hint="eastAsia" w:ascii="宋体" w:hAnsi="宋体" w:cs="宋体"/>
                <w:i w:val="0"/>
                <w:iCs w:val="0"/>
                <w:color w:val="000000"/>
                <w:kern w:val="0"/>
                <w:sz w:val="24"/>
                <w:szCs w:val="24"/>
                <w:u w:val="none"/>
                <w:lang w:val="en-US" w:eastAsia="zh-CN" w:bidi="ar"/>
              </w:rPr>
              <w:t>；</w:t>
            </w:r>
          </w:p>
          <w:p w14:paraId="0E91711B">
            <w:pPr>
              <w:keepNext w:val="0"/>
              <w:keepLines w:val="0"/>
              <w:widowControl/>
              <w:numPr>
                <w:ilvl w:val="0"/>
                <w:numId w:val="0"/>
              </w:numPr>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w:t>
            </w:r>
            <w:r>
              <w:rPr>
                <w:rFonts w:hint="eastAsia" w:ascii="宋体" w:hAnsi="宋体" w:cs="宋体"/>
                <w:i w:val="0"/>
                <w:iCs w:val="0"/>
                <w:color w:val="000000"/>
                <w:kern w:val="0"/>
                <w:sz w:val="24"/>
                <w:szCs w:val="24"/>
                <w:u w:val="none"/>
                <w:lang w:val="en-US" w:eastAsia="zh-CN" w:bidi="ar"/>
              </w:rPr>
              <w:t>背囊内物资设备按照工作操作逻辑，系统性分类分隔配置；</w:t>
            </w:r>
          </w:p>
          <w:p w14:paraId="272AC6DB">
            <w:pPr>
              <w:keepNext w:val="0"/>
              <w:keepLines w:val="0"/>
              <w:widowControl/>
              <w:numPr>
                <w:ilvl w:val="0"/>
                <w:numId w:val="0"/>
              </w:numPr>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w:t>
            </w:r>
            <w:r>
              <w:rPr>
                <w:rFonts w:hint="eastAsia" w:ascii="宋体" w:hAnsi="宋体" w:eastAsia="宋体" w:cs="宋体"/>
                <w:sz w:val="24"/>
                <w:szCs w:val="24"/>
                <w:lang w:val="en-US" w:eastAsia="zh-CN"/>
              </w:rPr>
              <w:t>.</w:t>
            </w:r>
            <w:r>
              <w:rPr>
                <w:rFonts w:hint="eastAsia" w:ascii="宋体" w:hAnsi="宋体" w:eastAsia="宋体" w:cs="宋体"/>
                <w:i w:val="0"/>
                <w:iCs w:val="0"/>
                <w:color w:val="000000"/>
                <w:kern w:val="0"/>
                <w:sz w:val="24"/>
                <w:szCs w:val="24"/>
                <w:u w:val="none"/>
                <w:lang w:val="en-US" w:eastAsia="zh-CN" w:bidi="ar"/>
              </w:rPr>
              <w:t>单套配置要求：</w:t>
            </w:r>
            <w:r>
              <w:rPr>
                <w:rFonts w:hint="eastAsia" w:ascii="宋体" w:hAnsi="宋体" w:cs="宋体"/>
                <w:i w:val="0"/>
                <w:iCs w:val="0"/>
                <w:color w:val="000000"/>
                <w:kern w:val="0"/>
                <w:sz w:val="24"/>
                <w:szCs w:val="24"/>
                <w:u w:val="none"/>
                <w:lang w:val="en-US" w:eastAsia="zh-CN" w:bidi="ar"/>
              </w:rPr>
              <w:t>报警哨2个、高音喇叭2个、</w:t>
            </w:r>
            <w:r>
              <w:rPr>
                <w:color w:val="auto"/>
                <w:spacing w:val="-2"/>
                <w:sz w:val="24"/>
                <w:szCs w:val="24"/>
              </w:rPr>
              <w:t>警戒带（红/黄/绿）</w:t>
            </w:r>
            <w:r>
              <w:rPr>
                <w:rFonts w:hint="eastAsia"/>
                <w:color w:val="auto"/>
                <w:spacing w:val="-2"/>
                <w:sz w:val="24"/>
                <w:szCs w:val="24"/>
                <w:lang w:val="en-US" w:eastAsia="zh-CN"/>
              </w:rPr>
              <w:t>1卷、</w:t>
            </w:r>
            <w:r>
              <w:rPr>
                <w:color w:val="auto"/>
                <w:spacing w:val="-2"/>
                <w:sz w:val="24"/>
                <w:szCs w:val="24"/>
              </w:rPr>
              <w:t>标识垫和荧光棒</w:t>
            </w:r>
            <w:r>
              <w:rPr>
                <w:rFonts w:hint="eastAsia"/>
                <w:color w:val="auto"/>
                <w:spacing w:val="-2"/>
                <w:sz w:val="24"/>
                <w:szCs w:val="24"/>
                <w:lang w:val="en-US" w:eastAsia="zh-CN"/>
              </w:rPr>
              <w:t>1套、电子检伤腕带100根、检伤伤情卡1套、现场指挥帽1顶、反光马甲4件、棉垫10张、无菌纱布40张、旋压式止血带5根、四合一颈托4个、检伤分类系统1套</w:t>
            </w:r>
          </w:p>
        </w:tc>
      </w:tr>
      <w:tr w14:paraId="462FB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8" w:type="pct"/>
            <w:tcBorders>
              <w:top w:val="single" w:color="000000" w:sz="4" w:space="0"/>
              <w:left w:val="single" w:color="000000" w:sz="4" w:space="0"/>
              <w:bottom w:val="single" w:color="000000" w:sz="4" w:space="0"/>
              <w:right w:val="single" w:color="000000" w:sz="4" w:space="0"/>
            </w:tcBorders>
            <w:noWrap w:val="0"/>
            <w:vAlign w:val="center"/>
          </w:tcPr>
          <w:p w14:paraId="4340D3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14:paraId="2CE123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循环支持背囊</w:t>
            </w:r>
          </w:p>
        </w:tc>
        <w:tc>
          <w:tcPr>
            <w:tcW w:w="4221" w:type="pct"/>
            <w:tcBorders>
              <w:top w:val="single" w:color="000000" w:sz="4" w:space="0"/>
              <w:left w:val="single" w:color="000000" w:sz="4" w:space="0"/>
              <w:bottom w:val="single" w:color="000000" w:sz="4" w:space="0"/>
              <w:right w:val="single" w:color="000000" w:sz="4" w:space="0"/>
            </w:tcBorders>
            <w:noWrap w:val="0"/>
            <w:vAlign w:val="center"/>
          </w:tcPr>
          <w:p w14:paraId="5BF93513">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1.采用粗苯等面料，具备</w:t>
            </w:r>
            <w:r>
              <w:rPr>
                <w:rFonts w:hint="eastAsia" w:ascii="宋体" w:hAnsi="宋体" w:eastAsia="宋体" w:cs="宋体"/>
                <w:i w:val="0"/>
                <w:iCs w:val="0"/>
                <w:color w:val="000000"/>
                <w:kern w:val="0"/>
                <w:sz w:val="24"/>
                <w:szCs w:val="24"/>
                <w:u w:val="none"/>
                <w:lang w:val="en-US" w:eastAsia="zh-CN" w:bidi="ar"/>
              </w:rPr>
              <w:t>防泼水</w:t>
            </w:r>
            <w:r>
              <w:rPr>
                <w:rFonts w:hint="eastAsia" w:ascii="宋体" w:hAnsi="宋体" w:cs="宋体"/>
                <w:i w:val="0"/>
                <w:iCs w:val="0"/>
                <w:color w:val="000000"/>
                <w:kern w:val="0"/>
                <w:sz w:val="24"/>
                <w:szCs w:val="24"/>
                <w:u w:val="none"/>
                <w:lang w:val="en-US" w:eastAsia="zh-CN" w:bidi="ar"/>
              </w:rPr>
              <w:t>、耐磨、防撕裂</w:t>
            </w:r>
            <w:r>
              <w:rPr>
                <w:rFonts w:hint="eastAsia" w:ascii="宋体" w:hAnsi="宋体" w:eastAsia="宋体" w:cs="宋体"/>
                <w:i w:val="0"/>
                <w:iCs w:val="0"/>
                <w:color w:val="000000"/>
                <w:kern w:val="0"/>
                <w:sz w:val="24"/>
                <w:szCs w:val="24"/>
                <w:u w:val="none"/>
                <w:lang w:val="en-US" w:eastAsia="zh-CN" w:bidi="ar"/>
              </w:rPr>
              <w:t>功能</w:t>
            </w:r>
            <w:r>
              <w:rPr>
                <w:rFonts w:hint="eastAsia" w:ascii="宋体" w:hAnsi="宋体" w:cs="宋体"/>
                <w:i w:val="0"/>
                <w:iCs w:val="0"/>
                <w:color w:val="000000"/>
                <w:kern w:val="0"/>
                <w:sz w:val="24"/>
                <w:szCs w:val="24"/>
                <w:u w:val="none"/>
                <w:lang w:val="en-US" w:eastAsia="zh-CN" w:bidi="ar"/>
              </w:rPr>
              <w:t>，拉链防水等级：IPX5</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2.空包重量≤</w:t>
            </w:r>
            <w:r>
              <w:rPr>
                <w:rFonts w:hint="eastAsia" w:ascii="宋体" w:hAnsi="宋体" w:cs="宋体"/>
                <w:i w:val="0"/>
                <w:iCs w:val="0"/>
                <w:color w:val="000000"/>
                <w:kern w:val="0"/>
                <w:sz w:val="24"/>
                <w:szCs w:val="24"/>
                <w:u w:val="none"/>
                <w:lang w:val="en-US" w:eastAsia="zh-CN" w:bidi="ar"/>
              </w:rPr>
              <w:t>3K</w:t>
            </w:r>
            <w:r>
              <w:rPr>
                <w:rFonts w:hint="eastAsia" w:ascii="宋体" w:hAnsi="宋体" w:eastAsia="宋体" w:cs="宋体"/>
                <w:i w:val="0"/>
                <w:iCs w:val="0"/>
                <w:color w:val="000000"/>
                <w:kern w:val="0"/>
                <w:sz w:val="24"/>
                <w:szCs w:val="24"/>
                <w:u w:val="none"/>
                <w:lang w:val="en-US" w:eastAsia="zh-CN" w:bidi="ar"/>
              </w:rPr>
              <w:t>g；</w:t>
            </w:r>
            <w:r>
              <w:rPr>
                <w:rFonts w:hint="eastAsia" w:ascii="宋体" w:hAnsi="宋体" w:cs="宋体"/>
                <w:i w:val="0"/>
                <w:iCs w:val="0"/>
                <w:color w:val="000000"/>
                <w:kern w:val="0"/>
                <w:sz w:val="24"/>
                <w:szCs w:val="24"/>
                <w:u w:val="none"/>
                <w:lang w:val="en-US" w:eastAsia="zh-CN" w:bidi="ar"/>
              </w:rPr>
              <w:t>实际上限≤30Kg；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3.可提</w:t>
            </w:r>
            <w:r>
              <w:rPr>
                <w:rFonts w:hint="eastAsia" w:ascii="宋体" w:hAnsi="宋体" w:cs="宋体"/>
                <w:i w:val="0"/>
                <w:iCs w:val="0"/>
                <w:color w:val="000000"/>
                <w:kern w:val="0"/>
                <w:sz w:val="24"/>
                <w:szCs w:val="24"/>
                <w:u w:val="none"/>
                <w:lang w:val="en-US" w:eastAsia="zh-CN" w:bidi="ar"/>
              </w:rPr>
              <w:t>供手提、斜挎、肩背三种方式</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w:t>
            </w:r>
            <w:r>
              <w:rPr>
                <w:rFonts w:hint="eastAsia" w:ascii="宋体" w:hAnsi="宋体" w:cs="宋体"/>
                <w:i w:val="0"/>
                <w:iCs w:val="0"/>
                <w:color w:val="000000"/>
                <w:kern w:val="0"/>
                <w:sz w:val="24"/>
                <w:szCs w:val="24"/>
                <w:u w:val="none"/>
                <w:lang w:val="en-US" w:eastAsia="zh-CN" w:bidi="ar"/>
              </w:rPr>
              <w:t>内部具备合理收取动线和分类标识系统，外部可印制高亮反光标识</w:t>
            </w:r>
            <w:r>
              <w:rPr>
                <w:rFonts w:hint="eastAsia" w:ascii="宋体" w:hAnsi="宋体" w:eastAsia="宋体" w:cs="宋体"/>
                <w:i w:val="0"/>
                <w:iCs w:val="0"/>
                <w:color w:val="000000"/>
                <w:kern w:val="0"/>
                <w:sz w:val="24"/>
                <w:szCs w:val="24"/>
                <w:u w:val="none"/>
                <w:lang w:val="en-US" w:eastAsia="zh-CN" w:bidi="ar"/>
              </w:rPr>
              <w:t>；</w:t>
            </w:r>
          </w:p>
          <w:p w14:paraId="67DF3954">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5.可灵活调整分格空间结构，具备内外挂载系统和背负系统，背负系统符合人体工程学设计；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6</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尺寸：</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73</w:t>
            </w:r>
            <w:r>
              <w:rPr>
                <w:rFonts w:hint="eastAsia" w:ascii="宋体" w:hAnsi="宋体" w:eastAsia="宋体" w:cs="宋体"/>
                <w:i w:val="0"/>
                <w:iCs w:val="0"/>
                <w:color w:val="000000"/>
                <w:kern w:val="0"/>
                <w:sz w:val="24"/>
                <w:szCs w:val="24"/>
                <w:u w:val="none"/>
                <w:lang w:val="en-US" w:eastAsia="zh-CN" w:bidi="ar"/>
              </w:rPr>
              <w:t>cm</w:t>
            </w:r>
            <w:r>
              <w:rPr>
                <w:rFonts w:hint="eastAsia" w:ascii="宋体" w:hAnsi="宋体" w:cs="宋体"/>
                <w:i w:val="0"/>
                <w:iCs w:val="0"/>
                <w:color w:val="000000"/>
                <w:kern w:val="0"/>
                <w:sz w:val="24"/>
                <w:szCs w:val="24"/>
                <w:u w:val="none"/>
                <w:lang w:val="en-US" w:eastAsia="zh-CN" w:bidi="ar"/>
              </w:rPr>
              <w:t>×36</w:t>
            </w:r>
            <w:r>
              <w:rPr>
                <w:rFonts w:hint="eastAsia" w:ascii="宋体" w:hAnsi="宋体" w:eastAsia="宋体" w:cs="宋体"/>
                <w:i w:val="0"/>
                <w:iCs w:val="0"/>
                <w:color w:val="000000"/>
                <w:kern w:val="0"/>
                <w:sz w:val="24"/>
                <w:szCs w:val="24"/>
                <w:u w:val="none"/>
                <w:lang w:val="en-US" w:eastAsia="zh-CN" w:bidi="ar"/>
              </w:rPr>
              <w:t>cm</w:t>
            </w:r>
            <w:r>
              <w:rPr>
                <w:rFonts w:hint="eastAsia" w:ascii="宋体" w:hAnsi="宋体" w:cs="宋体"/>
                <w:i w:val="0"/>
                <w:iCs w:val="0"/>
                <w:color w:val="000000"/>
                <w:kern w:val="0"/>
                <w:sz w:val="24"/>
                <w:szCs w:val="24"/>
                <w:u w:val="none"/>
                <w:lang w:val="en-US" w:eastAsia="zh-CN" w:bidi="ar"/>
              </w:rPr>
              <w:t>×28</w:t>
            </w:r>
            <w:r>
              <w:rPr>
                <w:rFonts w:hint="eastAsia" w:ascii="宋体" w:hAnsi="宋体" w:eastAsia="宋体" w:cs="宋体"/>
                <w:i w:val="0"/>
                <w:iCs w:val="0"/>
                <w:color w:val="000000"/>
                <w:kern w:val="0"/>
                <w:sz w:val="24"/>
                <w:szCs w:val="24"/>
                <w:u w:val="none"/>
                <w:lang w:val="en-US" w:eastAsia="zh-CN" w:bidi="ar"/>
              </w:rPr>
              <w:t>cm</w:t>
            </w:r>
            <w:r>
              <w:rPr>
                <w:rFonts w:hint="eastAsia" w:ascii="宋体" w:hAnsi="宋体" w:cs="宋体"/>
                <w:i w:val="0"/>
                <w:iCs w:val="0"/>
                <w:color w:val="000000"/>
                <w:kern w:val="0"/>
                <w:sz w:val="24"/>
                <w:szCs w:val="24"/>
                <w:u w:val="none"/>
                <w:lang w:val="en-US" w:eastAsia="zh-CN" w:bidi="ar"/>
              </w:rPr>
              <w:t>；</w:t>
            </w:r>
          </w:p>
          <w:p w14:paraId="79A8FCFE">
            <w:pPr>
              <w:keepNext w:val="0"/>
              <w:keepLines w:val="0"/>
              <w:widowControl/>
              <w:numPr>
                <w:ilvl w:val="0"/>
                <w:numId w:val="0"/>
              </w:numPr>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w:t>
            </w:r>
            <w:r>
              <w:rPr>
                <w:rFonts w:hint="eastAsia" w:ascii="宋体" w:hAnsi="宋体" w:cs="宋体"/>
                <w:i w:val="0"/>
                <w:iCs w:val="0"/>
                <w:color w:val="000000"/>
                <w:kern w:val="0"/>
                <w:sz w:val="24"/>
                <w:szCs w:val="24"/>
                <w:u w:val="none"/>
                <w:lang w:val="en-US" w:eastAsia="zh-CN" w:bidi="ar"/>
              </w:rPr>
              <w:t>背囊内物资设备按照工作操作逻辑，系统性分类分隔配置；</w:t>
            </w:r>
          </w:p>
          <w:p w14:paraId="76875B4B">
            <w:pPr>
              <w:keepNext w:val="0"/>
              <w:keepLines w:val="0"/>
              <w:widowControl/>
              <w:suppressLineNumbers w:val="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sz w:val="24"/>
                <w:szCs w:val="24"/>
                <w:lang w:val="en-US" w:eastAsia="zh-CN"/>
              </w:rPr>
              <w:t>8.</w:t>
            </w:r>
            <w:r>
              <w:rPr>
                <w:rFonts w:hint="eastAsia" w:ascii="宋体" w:hAnsi="宋体" w:eastAsia="宋体" w:cs="宋体"/>
                <w:i w:val="0"/>
                <w:iCs w:val="0"/>
                <w:color w:val="000000"/>
                <w:kern w:val="0"/>
                <w:sz w:val="24"/>
                <w:szCs w:val="24"/>
                <w:u w:val="none"/>
                <w:lang w:val="en-US" w:eastAsia="zh-CN" w:bidi="ar"/>
              </w:rPr>
              <w:t>单套配置要求：</w:t>
            </w:r>
            <w:r>
              <w:rPr>
                <w:rFonts w:hint="eastAsia" w:ascii="宋体" w:hAnsi="宋体" w:cs="宋体"/>
                <w:i w:val="0"/>
                <w:iCs w:val="0"/>
                <w:color w:val="000000"/>
                <w:kern w:val="0"/>
                <w:sz w:val="24"/>
                <w:szCs w:val="24"/>
                <w:u w:val="none"/>
                <w:lang w:val="en-US" w:eastAsia="zh-CN" w:bidi="ar"/>
              </w:rPr>
              <w:t>医用外科口罩10副</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医用乳胶手套10副、医用垃圾袋10个、医用锐器盒3个、血糖仪1个、除颤仪1台、保温毯20张、安全剪刀3把、无菌敷贴30张、医用胶带5卷、碘伏消毒液2瓶、医用棉签50包、乳胶止血带4根、留置针20支、注射器40支、袋式输液器20个、PICC穿刺套装4个、弹射IO1套、加压输液仪1台</w:t>
            </w:r>
          </w:p>
          <w:p w14:paraId="1C17CF16">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9.</w:t>
            </w:r>
            <w:r>
              <w:rPr>
                <w:rFonts w:hint="eastAsia" w:ascii="宋体" w:hAnsi="宋体" w:eastAsia="宋体" w:cs="宋体"/>
                <w:b/>
                <w:bCs/>
                <w:i w:val="0"/>
                <w:iCs w:val="0"/>
                <w:color w:val="000000"/>
                <w:kern w:val="0"/>
                <w:sz w:val="24"/>
                <w:szCs w:val="24"/>
                <w:u w:val="none"/>
                <w:lang w:val="en-US" w:eastAsia="zh-CN" w:bidi="ar"/>
              </w:rPr>
              <w:t>除颤仪技术参数</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9.1机器整体体积≤1000CM³。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9.2整机重量（含电池和除颤电极）重量≤1kg。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9.3电极片与主机采用整体化设计，有电极片收纳仓，无需另外配置电极片收纳包。</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.4主机本身具备抗冲击/跌落性能：无需外部便携包、加固包情况下，可承受 ≥1.5m高度跌落冲击仍能正常工作。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9.5具有防尘防水设计，级别≥IP65。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.6工作温度范围-15℃</w:t>
            </w:r>
            <w:r>
              <w:rPr>
                <w:rFonts w:hint="eastAsia"/>
                <w:lang w:val="en-US" w:eastAsia="zh-CN"/>
              </w:rPr>
              <w:t>至</w:t>
            </w:r>
            <w:r>
              <w:rPr>
                <w:rFonts w:hint="eastAsia" w:ascii="宋体" w:hAnsi="宋体" w:eastAsia="宋体" w:cs="宋体"/>
                <w:i w:val="0"/>
                <w:iCs w:val="0"/>
                <w:color w:val="000000"/>
                <w:kern w:val="0"/>
                <w:sz w:val="24"/>
                <w:szCs w:val="24"/>
                <w:u w:val="none"/>
                <w:lang w:val="en-US" w:eastAsia="zh-CN" w:bidi="ar"/>
              </w:rPr>
              <w:t>50℃，确保特殊场景正常使用。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.7采用低能量双相波除颤技术，除颤能量可根据阻抗动态调整，输出的最大除颤能量≤200J，输出的最大儿童除颤能量≤50J。</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.8可一键式快速切成人/儿童模式，无需通过更换电极片实现，且电极片具有成人和儿童电极片粘贴方式和粘贴位置提示。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.9内置4G/5G无线数据传输，带GPS，无需外挂辅助装置进行数据传输。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.10按键开机方式（非开盖开机）。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.11充电新电池可支持最高能量下可电击次数≥250 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.12新电池首次提示低电量后还可实施电击次数≥30次及以上。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.13新电池首次提示低电量后还可运行1小时以上。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.14电极片与主机预连接，且可保证运行中的电极片状态确认。</w:t>
            </w:r>
          </w:p>
          <w:p w14:paraId="71A1BD33">
            <w:pPr>
              <w:keepNext w:val="0"/>
              <w:keepLines w:val="0"/>
              <w:widowControl/>
              <w:numPr>
                <w:ilvl w:val="0"/>
                <w:numId w:val="0"/>
              </w:numPr>
              <w:suppressLineNumbers w:val="0"/>
              <w:jc w:val="left"/>
              <w:textAlignment w:val="center"/>
              <w:rPr>
                <w:rFonts w:hint="eastAsia" w:ascii="宋体" w:hAnsi="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10.加压输液仪技术参数：</w:t>
            </w:r>
          </w:p>
          <w:p w14:paraId="19D70CCA">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10</w:t>
            </w:r>
            <w:r>
              <w:rPr>
                <w:rFonts w:hint="eastAsia" w:ascii="宋体" w:hAnsi="宋体" w:eastAsia="宋体" w:cs="宋体"/>
                <w:i w:val="0"/>
                <w:iCs w:val="0"/>
                <w:color w:val="000000"/>
                <w:kern w:val="0"/>
                <w:sz w:val="24"/>
                <w:szCs w:val="24"/>
                <w:u w:val="none"/>
                <w:lang w:val="en-US" w:eastAsia="zh-CN" w:bidi="ar"/>
              </w:rPr>
              <w:t>.1整机小巧，宽度≤5.5cm，高度≤14.5cm，整机重量(含电池）≤260g；</w:t>
            </w:r>
          </w:p>
          <w:p w14:paraId="3E91AF3B">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10</w:t>
            </w:r>
            <w:r>
              <w:rPr>
                <w:rFonts w:hint="eastAsia" w:ascii="宋体" w:hAnsi="宋体" w:eastAsia="宋体" w:cs="宋体"/>
                <w:i w:val="0"/>
                <w:iCs w:val="0"/>
                <w:color w:val="000000"/>
                <w:kern w:val="0"/>
                <w:sz w:val="24"/>
                <w:szCs w:val="24"/>
                <w:u w:val="none"/>
                <w:lang w:val="en-US" w:eastAsia="zh-CN" w:bidi="ar"/>
              </w:rPr>
              <w:t>.2压力输出单位：cmH2O或mmHg；</w:t>
            </w:r>
          </w:p>
          <w:p w14:paraId="3A81108D">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10</w:t>
            </w:r>
            <w:r>
              <w:rPr>
                <w:rFonts w:hint="eastAsia" w:ascii="宋体" w:hAnsi="宋体" w:eastAsia="宋体" w:cs="宋体"/>
                <w:i w:val="0"/>
                <w:iCs w:val="0"/>
                <w:color w:val="000000"/>
                <w:kern w:val="0"/>
                <w:sz w:val="24"/>
                <w:szCs w:val="24"/>
                <w:u w:val="none"/>
                <w:lang w:val="en-US" w:eastAsia="zh-CN" w:bidi="ar"/>
              </w:rPr>
              <w:t>.3使气管插管球囊内的压力达到120cmH2O，时间≤20秒；</w:t>
            </w:r>
          </w:p>
          <w:p w14:paraId="35C2E725">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10</w:t>
            </w:r>
            <w:r>
              <w:rPr>
                <w:rFonts w:hint="eastAsia" w:ascii="宋体" w:hAnsi="宋体" w:eastAsia="宋体" w:cs="宋体"/>
                <w:i w:val="0"/>
                <w:iCs w:val="0"/>
                <w:color w:val="000000"/>
                <w:kern w:val="0"/>
                <w:sz w:val="24"/>
                <w:szCs w:val="24"/>
                <w:u w:val="none"/>
                <w:lang w:val="en-US" w:eastAsia="zh-CN" w:bidi="ar"/>
              </w:rPr>
              <w:t>.4在对插管球囊充气时，压力值长时间没有达到设定值时，设备发出声光报警；</w:t>
            </w:r>
          </w:p>
          <w:p w14:paraId="0B2D28A3">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bookmarkStart w:id="34" w:name="_GoBack"/>
            <w:bookmarkEnd w:id="34"/>
            <w:r>
              <w:rPr>
                <w:rFonts w:hint="eastAsia" w:ascii="宋体" w:hAnsi="宋体" w:cs="宋体"/>
                <w:i w:val="0"/>
                <w:iCs w:val="0"/>
                <w:color w:val="000000"/>
                <w:kern w:val="0"/>
                <w:sz w:val="24"/>
                <w:szCs w:val="24"/>
                <w:u w:val="none"/>
                <w:lang w:val="en-US" w:eastAsia="zh-CN" w:bidi="ar"/>
              </w:rPr>
              <w:t>10</w:t>
            </w:r>
            <w:r>
              <w:rPr>
                <w:rFonts w:hint="eastAsia" w:ascii="宋体" w:hAnsi="宋体" w:eastAsia="宋体" w:cs="宋体"/>
                <w:i w:val="0"/>
                <w:iCs w:val="0"/>
                <w:color w:val="000000"/>
                <w:kern w:val="0"/>
                <w:sz w:val="24"/>
                <w:szCs w:val="24"/>
                <w:u w:val="none"/>
                <w:lang w:val="en-US" w:eastAsia="zh-CN" w:bidi="ar"/>
              </w:rPr>
              <w:t>.5对加压袋电动充气时，使加压袋内的压力达到300mmHg，时间≤180S，所有接头位置连接牢靠,不易脱落,拉力≥30N；</w:t>
            </w:r>
          </w:p>
          <w:p w14:paraId="6D8DF299">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10</w:t>
            </w:r>
            <w:r>
              <w:rPr>
                <w:rFonts w:hint="eastAsia" w:ascii="宋体" w:hAnsi="宋体" w:eastAsia="宋体" w:cs="宋体"/>
                <w:i w:val="0"/>
                <w:iCs w:val="0"/>
                <w:color w:val="000000"/>
                <w:kern w:val="0"/>
                <w:sz w:val="24"/>
                <w:szCs w:val="24"/>
                <w:u w:val="none"/>
                <w:lang w:val="en-US" w:eastAsia="zh-CN" w:bidi="ar"/>
              </w:rPr>
              <w:t>.6对加压袋稳定输出压范围为0mmHg～300mmHg；</w:t>
            </w:r>
          </w:p>
          <w:p w14:paraId="157B454F">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10</w:t>
            </w:r>
            <w:r>
              <w:rPr>
                <w:rFonts w:hint="eastAsia" w:ascii="宋体" w:hAnsi="宋体" w:eastAsia="宋体" w:cs="宋体"/>
                <w:i w:val="0"/>
                <w:iCs w:val="0"/>
                <w:color w:val="000000"/>
                <w:kern w:val="0"/>
                <w:sz w:val="24"/>
                <w:szCs w:val="24"/>
                <w:u w:val="none"/>
                <w:lang w:val="en-US" w:eastAsia="zh-CN" w:bidi="ar"/>
              </w:rPr>
              <w:t>.7在对加压袋充气加压过压时，能紧急放气；</w:t>
            </w:r>
          </w:p>
          <w:p w14:paraId="04BA587F">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10</w:t>
            </w:r>
            <w:r>
              <w:rPr>
                <w:rFonts w:hint="eastAsia" w:ascii="宋体" w:hAnsi="宋体" w:eastAsia="宋体" w:cs="宋体"/>
                <w:i w:val="0"/>
                <w:iCs w:val="0"/>
                <w:color w:val="000000"/>
                <w:kern w:val="0"/>
                <w:sz w:val="24"/>
                <w:szCs w:val="24"/>
                <w:u w:val="none"/>
                <w:lang w:val="en-US" w:eastAsia="zh-CN" w:bidi="ar"/>
              </w:rPr>
              <w:t>.8电量低于正常使用工作电量时，电池电量报警；</w:t>
            </w:r>
          </w:p>
          <w:p w14:paraId="5C4AEA25">
            <w:pPr>
              <w:keepNext w:val="0"/>
              <w:keepLines w:val="0"/>
              <w:widowControl/>
              <w:numPr>
                <w:ilvl w:val="0"/>
                <w:numId w:val="0"/>
              </w:numPr>
              <w:suppressLineNumbers w:val="0"/>
              <w:jc w:val="left"/>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10</w:t>
            </w:r>
            <w:r>
              <w:rPr>
                <w:rFonts w:hint="eastAsia" w:ascii="宋体" w:hAnsi="宋体" w:eastAsia="宋体" w:cs="宋体"/>
                <w:i w:val="0"/>
                <w:iCs w:val="0"/>
                <w:color w:val="000000"/>
                <w:kern w:val="0"/>
                <w:sz w:val="24"/>
                <w:szCs w:val="24"/>
                <w:u w:val="none"/>
                <w:lang w:val="en-US" w:eastAsia="zh-CN" w:bidi="ar"/>
              </w:rPr>
              <w:t>.9使用时间≥4小时；</w:t>
            </w:r>
          </w:p>
        </w:tc>
      </w:tr>
    </w:tbl>
    <w:p w14:paraId="049D44D8">
      <w:pPr>
        <w:widowControl/>
        <w:spacing w:line="360" w:lineRule="atLeast"/>
        <w:jc w:val="left"/>
        <w:rPr>
          <w:rFonts w:hint="default" w:ascii="仿宋" w:hAnsi="仿宋" w:eastAsia="仿宋"/>
          <w:sz w:val="24"/>
          <w:lang w:val="en-US"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8F621">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14:paraId="26B6F947">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98269">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14:paraId="75ACB18F">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7EF72">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14:paraId="6AB9A0E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099AB">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14:paraId="36E402E6">
    <w:pPr>
      <w:pStyle w:val="15"/>
      <w:ind w:right="360"/>
    </w:pPr>
  </w:p>
  <w:p w14:paraId="644FF9DC"/>
  <w:p w14:paraId="6B3151A0"/>
  <w:p w14:paraId="5E1545C2"/>
  <w:p w14:paraId="71220D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D195D">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5DF2E">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420"/>
  <w:drawingGridHorizontalSpacing w:val="105"/>
  <w:drawingGridVerticalSpacing w:val="31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1720"/>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768ED"/>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2EF7"/>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6717B"/>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2DD"/>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6C45"/>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37022"/>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65FE3"/>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762"/>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7F6C8C"/>
    <w:rsid w:val="0190453B"/>
    <w:rsid w:val="01CD7511"/>
    <w:rsid w:val="022E6D4C"/>
    <w:rsid w:val="02317836"/>
    <w:rsid w:val="02430B2B"/>
    <w:rsid w:val="024D7369"/>
    <w:rsid w:val="02E836CB"/>
    <w:rsid w:val="03386882"/>
    <w:rsid w:val="03C93DE4"/>
    <w:rsid w:val="03CF276F"/>
    <w:rsid w:val="03FE7515"/>
    <w:rsid w:val="04104985"/>
    <w:rsid w:val="04133325"/>
    <w:rsid w:val="047C7EDA"/>
    <w:rsid w:val="05052E25"/>
    <w:rsid w:val="053B3B6D"/>
    <w:rsid w:val="05891042"/>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2D3EB7"/>
    <w:rsid w:val="0D417D41"/>
    <w:rsid w:val="0E2F068D"/>
    <w:rsid w:val="0E545AFA"/>
    <w:rsid w:val="0E666B87"/>
    <w:rsid w:val="0F4628FA"/>
    <w:rsid w:val="0F594D76"/>
    <w:rsid w:val="0F9B2B5E"/>
    <w:rsid w:val="0FB34829"/>
    <w:rsid w:val="0FD13773"/>
    <w:rsid w:val="0FF24AF1"/>
    <w:rsid w:val="105B51DC"/>
    <w:rsid w:val="10B02E63"/>
    <w:rsid w:val="10C14D02"/>
    <w:rsid w:val="112B6BC1"/>
    <w:rsid w:val="11C22947"/>
    <w:rsid w:val="11C96F3F"/>
    <w:rsid w:val="1308440F"/>
    <w:rsid w:val="13404493"/>
    <w:rsid w:val="135607B7"/>
    <w:rsid w:val="13B6593C"/>
    <w:rsid w:val="13BB5EEE"/>
    <w:rsid w:val="14537884"/>
    <w:rsid w:val="14593BBF"/>
    <w:rsid w:val="14B12531"/>
    <w:rsid w:val="14B538EB"/>
    <w:rsid w:val="14D56C28"/>
    <w:rsid w:val="151C338A"/>
    <w:rsid w:val="1565002B"/>
    <w:rsid w:val="15E45DCF"/>
    <w:rsid w:val="164973BC"/>
    <w:rsid w:val="16D229E9"/>
    <w:rsid w:val="173D66F2"/>
    <w:rsid w:val="17430389"/>
    <w:rsid w:val="175C0959"/>
    <w:rsid w:val="177941D0"/>
    <w:rsid w:val="17DC532F"/>
    <w:rsid w:val="17EF566D"/>
    <w:rsid w:val="18604374"/>
    <w:rsid w:val="18800267"/>
    <w:rsid w:val="19201D08"/>
    <w:rsid w:val="194B373A"/>
    <w:rsid w:val="19731B79"/>
    <w:rsid w:val="198122A9"/>
    <w:rsid w:val="19AF6BAF"/>
    <w:rsid w:val="1A024AC4"/>
    <w:rsid w:val="1AA57B5F"/>
    <w:rsid w:val="1B260840"/>
    <w:rsid w:val="1B304E3C"/>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650618"/>
    <w:rsid w:val="21D218F6"/>
    <w:rsid w:val="21EE38EF"/>
    <w:rsid w:val="224A72AF"/>
    <w:rsid w:val="22547760"/>
    <w:rsid w:val="22723839"/>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7133678"/>
    <w:rsid w:val="376916D4"/>
    <w:rsid w:val="376E6E4C"/>
    <w:rsid w:val="38095396"/>
    <w:rsid w:val="383C2774"/>
    <w:rsid w:val="385666E5"/>
    <w:rsid w:val="38DB5E5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1C46782"/>
    <w:rsid w:val="424B3AFB"/>
    <w:rsid w:val="42E250CC"/>
    <w:rsid w:val="43765341"/>
    <w:rsid w:val="44E96303"/>
    <w:rsid w:val="45E60474"/>
    <w:rsid w:val="46886E13"/>
    <w:rsid w:val="46C1077C"/>
    <w:rsid w:val="46CE0949"/>
    <w:rsid w:val="476756F9"/>
    <w:rsid w:val="47756B56"/>
    <w:rsid w:val="478F3EA7"/>
    <w:rsid w:val="47AD3F78"/>
    <w:rsid w:val="482B5C12"/>
    <w:rsid w:val="492C3528"/>
    <w:rsid w:val="49B4651F"/>
    <w:rsid w:val="49D066E0"/>
    <w:rsid w:val="49D639C4"/>
    <w:rsid w:val="49E329B9"/>
    <w:rsid w:val="49F40639"/>
    <w:rsid w:val="4A9C1DE8"/>
    <w:rsid w:val="4AED1B3A"/>
    <w:rsid w:val="4C742085"/>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524F2D"/>
    <w:rsid w:val="55B769EE"/>
    <w:rsid w:val="560B1770"/>
    <w:rsid w:val="563D07A6"/>
    <w:rsid w:val="568527A9"/>
    <w:rsid w:val="56B93F67"/>
    <w:rsid w:val="57787D9B"/>
    <w:rsid w:val="577C1E80"/>
    <w:rsid w:val="579E6879"/>
    <w:rsid w:val="588C0AAD"/>
    <w:rsid w:val="58AA3B72"/>
    <w:rsid w:val="58F05AD9"/>
    <w:rsid w:val="59036554"/>
    <w:rsid w:val="59200143"/>
    <w:rsid w:val="5A1A7991"/>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115985"/>
    <w:rsid w:val="5E2F576D"/>
    <w:rsid w:val="5E4274C8"/>
    <w:rsid w:val="5EC82C37"/>
    <w:rsid w:val="5EF210D2"/>
    <w:rsid w:val="5F042BD4"/>
    <w:rsid w:val="5F230F76"/>
    <w:rsid w:val="5F2447E2"/>
    <w:rsid w:val="602A170A"/>
    <w:rsid w:val="60437933"/>
    <w:rsid w:val="605A28BD"/>
    <w:rsid w:val="60F002A8"/>
    <w:rsid w:val="610B183C"/>
    <w:rsid w:val="61613AC5"/>
    <w:rsid w:val="61D640C8"/>
    <w:rsid w:val="6207297E"/>
    <w:rsid w:val="621D5FD0"/>
    <w:rsid w:val="625351F3"/>
    <w:rsid w:val="62553A9B"/>
    <w:rsid w:val="62A954D2"/>
    <w:rsid w:val="63D66D3A"/>
    <w:rsid w:val="6445786C"/>
    <w:rsid w:val="65C02314"/>
    <w:rsid w:val="65FA5B9B"/>
    <w:rsid w:val="67321A88"/>
    <w:rsid w:val="67557264"/>
    <w:rsid w:val="67AC14B0"/>
    <w:rsid w:val="68517281"/>
    <w:rsid w:val="68567627"/>
    <w:rsid w:val="68DB35E0"/>
    <w:rsid w:val="69247457"/>
    <w:rsid w:val="698A4060"/>
    <w:rsid w:val="69E14866"/>
    <w:rsid w:val="6A3B5037"/>
    <w:rsid w:val="6B470E13"/>
    <w:rsid w:val="6B7867DE"/>
    <w:rsid w:val="6BA90006"/>
    <w:rsid w:val="6BF65381"/>
    <w:rsid w:val="6C161E18"/>
    <w:rsid w:val="6CBB08C6"/>
    <w:rsid w:val="6D2A351D"/>
    <w:rsid w:val="6D2C5AA6"/>
    <w:rsid w:val="6DA305C4"/>
    <w:rsid w:val="6E3431D3"/>
    <w:rsid w:val="6E815E20"/>
    <w:rsid w:val="6EC35D97"/>
    <w:rsid w:val="6F827E1F"/>
    <w:rsid w:val="6FBE33DD"/>
    <w:rsid w:val="6FCC3E02"/>
    <w:rsid w:val="70695629"/>
    <w:rsid w:val="71C9438B"/>
    <w:rsid w:val="71EB232F"/>
    <w:rsid w:val="71F22395"/>
    <w:rsid w:val="726522EC"/>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5E30A3B"/>
    <w:rsid w:val="765866EF"/>
    <w:rsid w:val="766429FA"/>
    <w:rsid w:val="76D45B66"/>
    <w:rsid w:val="76FE2417"/>
    <w:rsid w:val="771E653D"/>
    <w:rsid w:val="77222009"/>
    <w:rsid w:val="7763578D"/>
    <w:rsid w:val="781E4FD5"/>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修订2"/>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24</Pages>
  <Words>5353</Words>
  <Characters>5740</Characters>
  <Lines>56</Lines>
  <Paragraphs>15</Paragraphs>
  <TotalTime>2</TotalTime>
  <ScaleCrop>false</ScaleCrop>
  <LinksUpToDate>false</LinksUpToDate>
  <CharactersWithSpaces>5856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悠</cp:lastModifiedBy>
  <dcterms:modified xsi:type="dcterms:W3CDTF">2025-05-22T09:29:53Z</dcterms:modified>
  <dc:title>招标编号：xxxx [xxxx] xx号</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1EA12298510D4257B266FA8AC8117E48_13</vt:lpwstr>
  </property>
  <property fmtid="{D5CDD505-2E9C-101B-9397-08002B2CF9AE}" pid="4" name="commondata">
    <vt:lpwstr>eyJoZGlkIjoiNGM3MDdhODc5OWI4YTU5N2EzNThhM2JkN2M1MGI3NmEifQ==</vt:lpwstr>
  </property>
  <property fmtid="{D5CDD505-2E9C-101B-9397-08002B2CF9AE}" pid="5" name="KSOTemplateDocerSaveRecord">
    <vt:lpwstr>eyJoZGlkIjoiNGM3MDdhODc5OWI4YTU5N2EzNThhM2JkN2M1MGI3NmEiLCJ1c2VySWQiOiIzNDI5OTgwMDgifQ==</vt:lpwstr>
  </property>
</Properties>
</file>