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9</w:t>
      </w:r>
    </w:p>
    <w:p>
      <w:pPr>
        <w:rPr>
          <w:rFonts w:ascii="黑体" w:hAnsi="黑体" w:eastAsia="黑体"/>
          <w:sz w:val="52"/>
          <w:szCs w:val="52"/>
        </w:rPr>
      </w:pPr>
    </w:p>
    <w:p>
      <w:pPr>
        <w:jc w:val="center"/>
        <w:rPr>
          <w:rFonts w:hint="default" w:ascii="黑体" w:hAnsi="黑体" w:eastAsia="黑体"/>
          <w:sz w:val="48"/>
          <w:szCs w:val="48"/>
          <w:lang w:val="en-US" w:eastAsia="zh-CN"/>
        </w:rPr>
      </w:pPr>
      <w:r>
        <w:rPr>
          <w:rFonts w:hint="eastAsia" w:ascii="黑体" w:hAnsi="黑体" w:eastAsia="黑体"/>
          <w:sz w:val="48"/>
          <w:szCs w:val="48"/>
          <w:lang w:val="en-US" w:eastAsia="zh-CN"/>
        </w:rPr>
        <w:t>钟祥镇卫生院设备</w:t>
      </w:r>
    </w:p>
    <w:p>
      <w:pPr>
        <w:jc w:val="center"/>
        <w:rPr>
          <w:rFonts w:ascii="黑体" w:hAnsi="黑体" w:eastAsia="黑体"/>
          <w:sz w:val="48"/>
          <w:szCs w:val="48"/>
        </w:rPr>
      </w:pPr>
      <w:r>
        <w:rPr>
          <w:rFonts w:hint="eastAsia" w:ascii="黑体" w:hAnsi="黑体" w:eastAsia="黑体"/>
          <w:sz w:val="48"/>
          <w:szCs w:val="48"/>
        </w:rPr>
        <w:t xml:space="preserve"> 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6</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w:t>
      </w:r>
      <w:r>
        <w:rPr>
          <w:rFonts w:hint="eastAsia"/>
          <w:lang w:val="en-US" w:eastAsia="zh-CN"/>
        </w:rPr>
        <w:t>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spacing w:line="360" w:lineRule="auto"/>
        <w:ind w:firstLine="480" w:firstLineChars="200"/>
        <w:outlineLvl w:val="1"/>
        <w:rPr>
          <w:rFonts w:hint="eastAsia"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lang w:val="en-US" w:eastAsia="zh-CN"/>
        </w:rPr>
        <w:t>采购一批设备</w:t>
      </w:r>
      <w:r>
        <w:rPr>
          <w:rFonts w:hint="eastAsia" w:ascii="仿宋" w:hAnsi="仿宋" w:eastAsia="仿宋" w:cs="宋体"/>
          <w:sz w:val="24"/>
        </w:rPr>
        <w:t>，</w:t>
      </w:r>
      <w:r>
        <w:rPr>
          <w:rFonts w:hint="eastAsia" w:ascii="仿宋" w:hAnsi="仿宋" w:eastAsia="仿宋" w:cs="宋体"/>
          <w:sz w:val="24"/>
          <w:lang w:val="en-US" w:eastAsia="zh-CN"/>
        </w:rPr>
        <w:t>用于仁寿县钟祥镇卫生院，</w:t>
      </w:r>
      <w:r>
        <w:rPr>
          <w:rFonts w:hint="eastAsia" w:ascii="仿宋" w:hAnsi="仿宋" w:eastAsia="仿宋" w:cs="宋体"/>
          <w:sz w:val="24"/>
        </w:rPr>
        <w:t>现进行国内公开询价，兹邀请符合本次询价要求的供应商参加</w:t>
      </w:r>
      <w:bookmarkEnd w:id="5"/>
      <w:r>
        <w:rPr>
          <w:rFonts w:hint="eastAsia" w:ascii="仿宋" w:hAnsi="仿宋" w:eastAsia="仿宋" w:cs="宋体"/>
          <w:sz w:val="24"/>
          <w:lang w:eastAsia="zh-CN"/>
        </w:rPr>
        <w:t>，</w:t>
      </w:r>
      <w:r>
        <w:rPr>
          <w:rFonts w:hint="eastAsia" w:ascii="仿宋" w:hAnsi="仿宋" w:eastAsia="仿宋" w:cs="宋体"/>
          <w:sz w:val="24"/>
          <w:lang w:val="en-US" w:eastAsia="zh-CN"/>
        </w:rPr>
        <w:t>此项目总共为一个包，供应商应同时投标，项目完成时间为2022年7月31日。</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9</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钟祥镇卫生院设备</w:t>
      </w:r>
      <w:r>
        <w:rPr>
          <w:rFonts w:hint="eastAsia" w:ascii="仿宋" w:hAnsi="仿宋" w:eastAsia="仿宋"/>
          <w:b/>
          <w:sz w:val="24"/>
        </w:rPr>
        <w:t>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b/>
          <w:bCs/>
          <w:sz w:val="24"/>
          <w:szCs w:val="28"/>
        </w:rPr>
        <w:t>国有企业自有</w:t>
      </w:r>
      <w:r>
        <w:rPr>
          <w:rFonts w:hint="eastAsia" w:ascii="仿宋" w:hAnsi="仿宋" w:eastAsia="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4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2055"/>
        <w:gridCol w:w="1173"/>
        <w:gridCol w:w="1591"/>
        <w:gridCol w:w="1344"/>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249"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713"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套</w:t>
            </w:r>
            <w:r>
              <w:rPr>
                <w:rFonts w:hint="eastAsia" w:ascii="仿宋" w:hAnsi="仿宋" w:eastAsia="仿宋"/>
                <w:bCs/>
                <w:szCs w:val="21"/>
              </w:rPr>
              <w:t>)</w:t>
            </w:r>
          </w:p>
        </w:tc>
        <w:tc>
          <w:tcPr>
            <w:tcW w:w="967"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生产厂家/品牌</w:t>
            </w:r>
          </w:p>
        </w:tc>
        <w:tc>
          <w:tcPr>
            <w:tcW w:w="8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型号</w:t>
            </w:r>
          </w:p>
        </w:tc>
        <w:tc>
          <w:tcPr>
            <w:tcW w:w="617"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ascii="仿宋" w:hAnsi="仿宋" w:eastAsia="仿宋"/>
                <w:bCs/>
                <w:szCs w:val="21"/>
              </w:rPr>
            </w:pPr>
            <w:r>
              <w:rPr>
                <w:rFonts w:hint="eastAsia" w:ascii="仿宋" w:hAnsi="仿宋" w:eastAsia="仿宋" w:cs="仿宋"/>
                <w:bCs/>
                <w:szCs w:val="21"/>
              </w:rPr>
              <w:t>01-01</w:t>
            </w:r>
          </w:p>
        </w:tc>
        <w:tc>
          <w:tcPr>
            <w:tcW w:w="1249" w:type="pct"/>
            <w:vAlign w:val="center"/>
          </w:tcPr>
          <w:p>
            <w:pPr>
              <w:widowControl/>
              <w:jc w:val="center"/>
              <w:textAlignment w:val="center"/>
              <w:rPr>
                <w:rFonts w:ascii="仿宋" w:hAnsi="仿宋" w:eastAsia="仿宋"/>
                <w:bCs/>
                <w:szCs w:val="21"/>
              </w:rPr>
            </w:pPr>
            <w:r>
              <w:rPr>
                <w:rFonts w:hint="eastAsia" w:ascii="仿宋" w:hAnsi="仿宋" w:eastAsia="仿宋"/>
                <w:color w:val="000000"/>
                <w:sz w:val="20"/>
                <w:szCs w:val="20"/>
              </w:rPr>
              <w:t>数字式</w:t>
            </w:r>
            <w:r>
              <w:rPr>
                <w:rFonts w:hint="eastAsia" w:ascii="仿宋" w:hAnsi="仿宋" w:eastAsia="仿宋"/>
                <w:color w:val="000000"/>
                <w:sz w:val="20"/>
                <w:szCs w:val="20"/>
                <w:lang w:val="en-US" w:eastAsia="zh-CN"/>
              </w:rPr>
              <w:t>十二</w:t>
            </w:r>
            <w:r>
              <w:rPr>
                <w:rFonts w:hint="eastAsia" w:ascii="仿宋" w:hAnsi="仿宋" w:eastAsia="仿宋"/>
                <w:color w:val="000000"/>
                <w:sz w:val="20"/>
                <w:szCs w:val="20"/>
              </w:rPr>
              <w:t>道心电图机</w:t>
            </w:r>
          </w:p>
        </w:tc>
        <w:tc>
          <w:tcPr>
            <w:tcW w:w="713" w:type="pct"/>
            <w:vAlign w:val="center"/>
          </w:tcPr>
          <w:p>
            <w:pPr>
              <w:widowControl/>
              <w:jc w:val="center"/>
              <w:textAlignment w:val="center"/>
              <w:rPr>
                <w:rFonts w:hint="default" w:ascii="仿宋" w:hAnsi="仿宋" w:eastAsia="仿宋"/>
                <w:bCs/>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eastAsia="zh-CN"/>
              </w:rPr>
            </w:pPr>
            <w:r>
              <w:rPr>
                <w:rFonts w:hint="eastAsia" w:ascii="仿宋" w:hAnsi="仿宋" w:eastAsia="仿宋"/>
                <w:color w:val="000000"/>
                <w:sz w:val="20"/>
                <w:szCs w:val="20"/>
              </w:rPr>
              <w:t>邦健</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ECG-1210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1-02</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除颤监护仪</w:t>
            </w:r>
          </w:p>
        </w:tc>
        <w:tc>
          <w:tcPr>
            <w:tcW w:w="713" w:type="pct"/>
            <w:vAlign w:val="center"/>
          </w:tcPr>
          <w:p>
            <w:pPr>
              <w:widowControl/>
              <w:jc w:val="center"/>
              <w:textAlignment w:val="center"/>
              <w:rPr>
                <w:rFonts w:hint="default"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default" w:ascii="仿宋" w:hAnsi="仿宋" w:eastAsia="仿宋"/>
                <w:bCs/>
                <w:szCs w:val="21"/>
                <w:lang w:val="en-US" w:eastAsia="zh-CN"/>
              </w:rPr>
            </w:pPr>
            <w:r>
              <w:rPr>
                <w:rFonts w:hint="eastAsia" w:ascii="仿宋" w:hAnsi="仿宋" w:eastAsia="仿宋"/>
                <w:color w:val="000000"/>
                <w:sz w:val="20"/>
                <w:szCs w:val="20"/>
              </w:rPr>
              <w:t>迈瑞</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uMED 10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1-03</w:t>
            </w:r>
          </w:p>
        </w:tc>
        <w:tc>
          <w:tcPr>
            <w:tcW w:w="1249" w:type="pct"/>
            <w:vAlign w:val="center"/>
          </w:tcPr>
          <w:p>
            <w:pPr>
              <w:widowControl/>
              <w:jc w:val="center"/>
              <w:textAlignment w:val="center"/>
              <w:rPr>
                <w:rFonts w:hint="default" w:ascii="仿宋" w:hAnsi="仿宋" w:eastAsia="仿宋"/>
                <w:bCs/>
                <w:szCs w:val="21"/>
                <w:lang w:val="en-US" w:eastAsia="zh-CN"/>
              </w:rPr>
            </w:pPr>
            <w:r>
              <w:rPr>
                <w:rFonts w:hint="eastAsia" w:ascii="仿宋" w:hAnsi="仿宋" w:eastAsia="仿宋"/>
                <w:color w:val="000000"/>
                <w:sz w:val="20"/>
                <w:szCs w:val="20"/>
              </w:rPr>
              <w:t>中频脉冲治疗仪</w:t>
            </w:r>
          </w:p>
        </w:tc>
        <w:tc>
          <w:tcPr>
            <w:tcW w:w="713" w:type="pct"/>
            <w:vAlign w:val="center"/>
          </w:tcPr>
          <w:p>
            <w:pPr>
              <w:widowControl/>
              <w:jc w:val="center"/>
              <w:textAlignment w:val="center"/>
              <w:rPr>
                <w:rFonts w:hint="default"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default" w:ascii="仿宋" w:hAnsi="仿宋" w:eastAsia="仿宋"/>
                <w:bCs/>
                <w:szCs w:val="21"/>
                <w:lang w:val="en-US" w:eastAsia="zh-CN"/>
              </w:rPr>
            </w:pPr>
            <w:r>
              <w:rPr>
                <w:rFonts w:hint="eastAsia" w:ascii="仿宋" w:hAnsi="仿宋" w:eastAsia="仿宋"/>
                <w:color w:val="000000"/>
                <w:sz w:val="20"/>
                <w:szCs w:val="20"/>
              </w:rPr>
              <w:t>倍益康</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ZP-100CIIA</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1-04</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红外线灭菌器</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2</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OLABO</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HW-II</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1-05</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高频电刀</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英特</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BC-50D</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1-06</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戊二醛消毒柜</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泰州盛之缘合</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亚克力材质</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1-07</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简易耳鼻喉综合治疗台</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徐州贝尔斯</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BLS-510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1-08</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显微镜钳</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2</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上海金钟</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　</w:t>
            </w:r>
            <w:r>
              <w:rPr>
                <w:rFonts w:ascii="仿宋" w:hAnsi="仿宋" w:eastAsia="仿宋"/>
                <w:color w:val="000000"/>
                <w:sz w:val="20"/>
                <w:szCs w:val="20"/>
              </w:rPr>
              <w:t>H8D090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1-09</w:t>
            </w:r>
          </w:p>
        </w:tc>
        <w:tc>
          <w:tcPr>
            <w:tcW w:w="1249" w:type="pct"/>
            <w:vAlign w:val="center"/>
          </w:tcPr>
          <w:p>
            <w:pPr>
              <w:jc w:val="center"/>
              <w:rPr>
                <w:rFonts w:hint="eastAsia" w:ascii="仿宋" w:hAnsi="仿宋" w:eastAsia="仿宋"/>
                <w:bCs/>
                <w:szCs w:val="21"/>
              </w:rPr>
            </w:pPr>
            <w:r>
              <w:rPr>
                <w:rFonts w:hint="eastAsia" w:ascii="仿宋" w:hAnsi="仿宋" w:eastAsia="仿宋"/>
                <w:color w:val="000000"/>
                <w:sz w:val="20"/>
                <w:szCs w:val="20"/>
              </w:rPr>
              <w:t>妇产科手术床</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南通康圣</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KSC2003A</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1-10</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手术无影灯</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康尔健</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KYZF500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1-11</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人流负压引流器</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科凌</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DFX-IV.C</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1-12</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等离子空气净化消毒机</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2</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奥洁</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IIIB数显100立方米(移动式)</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1-13</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无菌储存柜</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瑞朗</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RQ-004T</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1-14</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超声波身高体重测量仪一体机</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1</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上海沃申</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WS-H300D</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1-15</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病床</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60</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瑞朗</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RC-057(ABS)2500</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5"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cs="仿宋"/>
                <w:bCs/>
                <w:szCs w:val="21"/>
              </w:rPr>
              <w:t>0</w:t>
            </w:r>
            <w:r>
              <w:rPr>
                <w:rFonts w:ascii="仿宋" w:hAnsi="仿宋" w:eastAsia="仿宋" w:cs="仿宋"/>
                <w:bCs/>
                <w:szCs w:val="21"/>
              </w:rPr>
              <w:t>1-16</w:t>
            </w:r>
          </w:p>
        </w:tc>
        <w:tc>
          <w:tcPr>
            <w:tcW w:w="1249"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动态血压监测仪</w:t>
            </w:r>
          </w:p>
        </w:tc>
        <w:tc>
          <w:tcPr>
            <w:tcW w:w="713" w:type="pct"/>
            <w:vAlign w:val="center"/>
          </w:tcPr>
          <w:p>
            <w:pPr>
              <w:widowControl/>
              <w:jc w:val="center"/>
              <w:textAlignment w:val="center"/>
              <w:rPr>
                <w:rFonts w:hint="eastAsia" w:ascii="仿宋" w:hAnsi="仿宋" w:eastAsia="仿宋"/>
                <w:szCs w:val="21"/>
                <w:lang w:val="en-US" w:eastAsia="zh-CN"/>
              </w:rPr>
            </w:pPr>
            <w:r>
              <w:rPr>
                <w:rFonts w:hint="eastAsia"/>
                <w:color w:val="000000"/>
                <w:sz w:val="22"/>
                <w:szCs w:val="22"/>
              </w:rPr>
              <w:t>2</w:t>
            </w:r>
          </w:p>
        </w:tc>
        <w:tc>
          <w:tcPr>
            <w:tcW w:w="967" w:type="pct"/>
            <w:vAlign w:val="center"/>
          </w:tcPr>
          <w:p>
            <w:pPr>
              <w:widowControl/>
              <w:jc w:val="center"/>
              <w:textAlignment w:val="center"/>
              <w:rPr>
                <w:rFonts w:hint="eastAsia" w:ascii="仿宋" w:hAnsi="仿宋" w:eastAsia="仿宋"/>
                <w:bCs/>
                <w:szCs w:val="21"/>
                <w:lang w:val="en-US" w:eastAsia="zh-CN"/>
              </w:rPr>
            </w:pPr>
            <w:r>
              <w:rPr>
                <w:rFonts w:hint="eastAsia" w:ascii="仿宋" w:hAnsi="仿宋" w:eastAsia="仿宋"/>
                <w:color w:val="000000"/>
                <w:sz w:val="20"/>
                <w:szCs w:val="20"/>
              </w:rPr>
              <w:t>邦健</w:t>
            </w:r>
          </w:p>
        </w:tc>
        <w:tc>
          <w:tcPr>
            <w:tcW w:w="817" w:type="pct"/>
            <w:vAlign w:val="center"/>
          </w:tcPr>
          <w:p>
            <w:pPr>
              <w:widowControl/>
              <w:jc w:val="center"/>
              <w:textAlignment w:val="center"/>
              <w:rPr>
                <w:rFonts w:hint="eastAsia" w:ascii="仿宋" w:hAnsi="仿宋" w:eastAsia="仿宋"/>
                <w:bCs/>
                <w:szCs w:val="21"/>
              </w:rPr>
            </w:pPr>
            <w:r>
              <w:rPr>
                <w:rFonts w:hint="eastAsia" w:ascii="仿宋" w:hAnsi="仿宋" w:eastAsia="仿宋"/>
                <w:color w:val="000000"/>
                <w:sz w:val="20"/>
                <w:szCs w:val="20"/>
              </w:rPr>
              <w:t>iH-B</w:t>
            </w:r>
          </w:p>
        </w:tc>
        <w:tc>
          <w:tcPr>
            <w:tcW w:w="617"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7</w:t>
      </w:r>
      <w:r>
        <w:rPr>
          <w:rFonts w:hint="eastAsia" w:ascii="仿宋" w:hAnsi="仿宋" w:eastAsia="仿宋"/>
          <w:sz w:val="24"/>
        </w:rPr>
        <w:t>月</w:t>
      </w:r>
      <w:r>
        <w:rPr>
          <w:rFonts w:hint="eastAsia" w:ascii="仿宋" w:hAnsi="仿宋" w:eastAsia="仿宋"/>
          <w:sz w:val="24"/>
          <w:lang w:val="en-US" w:eastAsia="zh-CN"/>
        </w:rPr>
        <w:t>4</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hint="default" w:ascii="仿宋" w:hAnsi="仿宋" w:eastAsia="仿宋"/>
          <w:lang w:val="en-US" w:eastAsia="zh-CN"/>
        </w:rPr>
      </w:pPr>
      <w:r>
        <w:rPr>
          <w:rFonts w:hint="eastAsia" w:ascii="仿宋" w:hAnsi="仿宋" w:eastAsia="仿宋"/>
          <w:sz w:val="24"/>
        </w:rPr>
        <w:t>联系电话：</w:t>
      </w:r>
      <w:r>
        <w:rPr>
          <w:rFonts w:hint="eastAsia" w:ascii="仿宋" w:hAnsi="仿宋" w:eastAsia="仿宋"/>
          <w:sz w:val="24"/>
          <w:lang w:val="en-US" w:eastAsia="zh-CN"/>
        </w:rPr>
        <w:t>18783355008</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496267"/>
      <w:bookmarkStart w:id="14" w:name="_Toc217446031"/>
      <w:bookmarkStart w:id="15" w:name="_Toc213396759"/>
      <w:bookmarkStart w:id="16" w:name="_Toc213397009"/>
      <w:bookmarkStart w:id="17" w:name="_Toc213396945"/>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default"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2552" w:type="dxa"/>
            <w:vAlign w:val="center"/>
          </w:tcPr>
          <w:p>
            <w:pPr>
              <w:spacing w:line="340" w:lineRule="exact"/>
              <w:ind w:left="105" w:leftChars="50" w:right="105" w:rightChars="50"/>
              <w:jc w:val="center"/>
              <w:rPr>
                <w:rFonts w:hint="eastAsia" w:ascii="仿宋" w:hAnsi="仿宋" w:eastAsia="仿宋"/>
                <w:kern w:val="0"/>
                <w:szCs w:val="21"/>
                <w:lang w:val="en-US" w:eastAsia="zh-CN"/>
              </w:rPr>
            </w:pPr>
            <w:r>
              <w:rPr>
                <w:rFonts w:hint="eastAsia" w:ascii="仿宋" w:hAnsi="仿宋" w:eastAsia="仿宋"/>
                <w:kern w:val="0"/>
                <w:szCs w:val="21"/>
                <w:lang w:val="en-US" w:eastAsia="zh-CN"/>
              </w:rPr>
              <w:t>采购控制价</w:t>
            </w:r>
          </w:p>
        </w:tc>
        <w:tc>
          <w:tcPr>
            <w:tcW w:w="6111" w:type="dxa"/>
            <w:vAlign w:val="center"/>
          </w:tcPr>
          <w:p>
            <w:pPr>
              <w:widowControl/>
              <w:jc w:val="left"/>
              <w:rPr>
                <w:rFonts w:hint="default" w:ascii="仿宋" w:hAnsi="仿宋" w:eastAsia="仿宋"/>
                <w:szCs w:val="21"/>
                <w:lang w:val="en-US" w:eastAsia="zh-CN"/>
              </w:rPr>
            </w:pPr>
            <w:r>
              <w:rPr>
                <w:rFonts w:hint="eastAsia" w:ascii="仿宋" w:hAnsi="仿宋" w:eastAsia="仿宋"/>
                <w:szCs w:val="21"/>
                <w:lang w:val="en-US" w:eastAsia="zh-CN"/>
              </w:rPr>
              <w:t>钟祥镇卫生院设备</w:t>
            </w:r>
            <w:r>
              <w:rPr>
                <w:rFonts w:hint="eastAsia" w:ascii="仿宋" w:hAnsi="仿宋" w:eastAsia="仿宋"/>
                <w:szCs w:val="21"/>
              </w:rPr>
              <w:t>采购项目</w:t>
            </w:r>
            <w:r>
              <w:rPr>
                <w:rFonts w:hint="eastAsia" w:ascii="仿宋" w:hAnsi="仿宋" w:eastAsia="仿宋"/>
                <w:szCs w:val="21"/>
                <w:lang w:val="en-US" w:eastAsia="zh-CN"/>
              </w:rPr>
              <w:t>控制价为29.9万元，超过控制价的为无效投标。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eastAsia="zh-CN"/>
              </w:rPr>
            </w:pPr>
            <w:r>
              <w:rPr>
                <w:rFonts w:hint="eastAsia" w:ascii="宋体" w:hAnsi="宋体" w:eastAsia="宋体" w:cs="宋体"/>
                <w:i w:val="0"/>
                <w:iCs w:val="0"/>
                <w:color w:val="000000"/>
                <w:kern w:val="0"/>
                <w:sz w:val="22"/>
                <w:szCs w:val="22"/>
                <w:u w:val="none"/>
                <w:lang w:val="en-US" w:eastAsia="zh-CN" w:bidi="ar"/>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w:t>
            </w:r>
            <w:r>
              <w:rPr>
                <w:rFonts w:hint="eastAsia" w:ascii="仿宋" w:hAnsi="仿宋" w:eastAsia="仿宋"/>
                <w:sz w:val="21"/>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keepNext w:val="0"/>
              <w:keepLines w:val="0"/>
              <w:widowControl/>
              <w:suppressLineNumbers w:val="0"/>
              <w:jc w:val="center"/>
              <w:textAlignment w:val="center"/>
              <w:rPr>
                <w:rFonts w:hint="eastAsia" w:ascii="仿宋" w:hAnsi="仿宋" w:eastAsia="仿宋" w:cs="Times New Roman"/>
                <w:kern w:val="2"/>
                <w:sz w:val="21"/>
                <w:szCs w:val="21"/>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w:t>
            </w:r>
            <w:r>
              <w:rPr>
                <w:rFonts w:hint="eastAsia" w:ascii="仿宋" w:hAnsi="仿宋" w:eastAsia="仿宋"/>
                <w:szCs w:val="21"/>
                <w14:textFill>
                  <w14:gradFill>
                    <w14:gsLst>
                      <w14:gs w14:pos="0">
                        <w14:srgbClr w14:val="FE4444"/>
                      </w14:gs>
                      <w14:gs w14:pos="100000">
                        <w14:srgbClr w14:val="832B2B"/>
                      </w14:gs>
                    </w14:gsLst>
                    <w14:lin w14:scaled="0"/>
                  </w14:gradFill>
                </w14:textFill>
              </w:rPr>
              <w:t>1）</w:t>
            </w:r>
            <w:r>
              <w:rPr>
                <w:rFonts w:hint="eastAsia" w:ascii="仿宋" w:hAnsi="仿宋" w:eastAsia="仿宋"/>
                <w:szCs w:val="21"/>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szCs w:val="21"/>
                <w14:textFill>
                  <w14:gradFill>
                    <w14:gsLst>
                      <w14:gs w14:pos="0">
                        <w14:srgbClr w14:val="E30000"/>
                      </w14:gs>
                      <w14:gs w14:pos="100000">
                        <w14:srgbClr w14:val="760303"/>
                      </w14:gs>
                    </w14:gsLst>
                    <w14:lin w14:scaled="0"/>
                  </w14:gradFill>
                </w14:textFill>
              </w:rPr>
              <w:t>。</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szCs w:val="21"/>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szCs w:val="21"/>
                <w:lang w:eastAsia="zh-CN"/>
              </w:rPr>
            </w:pPr>
            <w:r>
              <w:rPr>
                <w:rFonts w:hint="eastAsia" w:ascii="宋体" w:hAnsi="宋体" w:eastAsia="宋体" w:cs="宋体"/>
                <w:i w:val="0"/>
                <w:iCs w:val="0"/>
                <w:color w:val="000000"/>
                <w:kern w:val="0"/>
                <w:sz w:val="22"/>
                <w:szCs w:val="22"/>
                <w:u w:val="none"/>
                <w:lang w:val="en-US" w:eastAsia="zh-CN" w:bidi="ar"/>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eastAsia" w:ascii="仿宋" w:hAnsi="仿宋" w:eastAsia="仿宋"/>
                <w:szCs w:val="21"/>
                <w:lang w:eastAsia="zh-CN"/>
              </w:rPr>
            </w:pPr>
            <w:r>
              <w:rPr>
                <w:rFonts w:hint="eastAsia" w:ascii="宋体" w:hAnsi="宋体" w:eastAsia="宋体" w:cs="宋体"/>
                <w:i w:val="0"/>
                <w:iCs w:val="0"/>
                <w:color w:val="000000"/>
                <w:kern w:val="0"/>
                <w:sz w:val="22"/>
                <w:szCs w:val="22"/>
                <w:u w:val="none"/>
                <w:lang w:val="en-US" w:eastAsia="zh-CN" w:bidi="ar"/>
              </w:rPr>
              <w:t>10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default" w:ascii="仿宋" w:hAnsi="仿宋" w:eastAsia="仿宋"/>
                <w:szCs w:val="21"/>
                <w:lang w:val="en-US" w:eastAsia="zh-CN"/>
              </w:rPr>
            </w:pPr>
            <w:r>
              <w:rPr>
                <w:rFonts w:hint="eastAsia" w:ascii="宋体" w:hAnsi="宋体" w:eastAsia="宋体" w:cs="宋体"/>
                <w:i w:val="0"/>
                <w:iCs w:val="0"/>
                <w:color w:val="000000"/>
                <w:kern w:val="0"/>
                <w:sz w:val="22"/>
                <w:szCs w:val="22"/>
                <w:u w:val="none"/>
                <w:lang w:val="en-US" w:eastAsia="zh-CN" w:bidi="ar"/>
              </w:rPr>
              <w:t>11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keepNext w:val="0"/>
              <w:keepLines w:val="0"/>
              <w:widowControl/>
              <w:suppressLineNumbers w:val="0"/>
              <w:jc w:val="center"/>
              <w:textAlignment w:val="center"/>
              <w:rPr>
                <w:rFonts w:hint="default" w:ascii="仿宋" w:hAnsi="仿宋" w:eastAsia="仿宋"/>
                <w:szCs w:val="21"/>
                <w:lang w:val="en-US" w:eastAsia="zh-CN"/>
              </w:rPr>
            </w:pPr>
            <w:r>
              <w:rPr>
                <w:rFonts w:hint="eastAsia" w:ascii="宋体" w:hAnsi="宋体" w:eastAsia="宋体" w:cs="宋体"/>
                <w:i w:val="0"/>
                <w:iCs w:val="0"/>
                <w:color w:val="000000"/>
                <w:kern w:val="0"/>
                <w:sz w:val="22"/>
                <w:szCs w:val="22"/>
                <w:u w:val="none"/>
                <w:lang w:val="en-US" w:eastAsia="zh-CN" w:bidi="ar"/>
              </w:rPr>
              <w:t>12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响应/正偏离须标注证明材料页码，否则可视为无效响应。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14:textFill>
            <w14:gradFill>
              <w14:gsLst>
                <w14:gs w14:pos="0">
                  <w14:srgbClr w14:val="E30000"/>
                </w14:gs>
                <w14:gs w14:pos="100000">
                  <w14:srgbClr w14:val="760303"/>
                </w14:gs>
              </w14:gsLst>
              <w14:lin w14:scaled="0"/>
            </w14:gradFill>
          </w14:textFill>
        </w:rPr>
        <w:t>。</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rPr>
        <w:t>；</w:t>
      </w:r>
      <w:r>
        <w:rPr>
          <w:rFonts w:hint="eastAsia" w:ascii="仿宋" w:hAnsi="仿宋" w:eastAsia="仿宋"/>
          <w:bCs/>
          <w:sz w:val="24"/>
          <w:lang w:val="en-US" w:eastAsia="zh-CN"/>
        </w:rPr>
        <w:t>发票</w:t>
      </w:r>
      <w:r>
        <w:rPr>
          <w:rFonts w:hint="eastAsia" w:ascii="仿宋" w:hAnsi="仿宋" w:eastAsia="仿宋"/>
          <w:bCs/>
          <w:sz w:val="24"/>
        </w:rPr>
        <w:t>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bookmarkEnd w:id="33"/>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spacing w:line="360" w:lineRule="auto"/>
        <w:rPr>
          <w:rFonts w:ascii="宋体" w:hAnsi="宋体" w:cs="宋体"/>
          <w:b/>
          <w:bCs/>
          <w:kern w:val="0"/>
          <w:sz w:val="26"/>
          <w:szCs w:val="26"/>
        </w:rPr>
      </w:pPr>
      <w:r>
        <w:rPr>
          <w:rFonts w:hint="eastAsia" w:ascii="仿宋" w:hAnsi="仿宋" w:eastAsia="仿宋"/>
          <w:b/>
          <w:bCs/>
          <w:sz w:val="32"/>
          <w:szCs w:val="32"/>
          <w:lang w:val="en-US" w:eastAsia="zh-CN"/>
        </w:rPr>
        <w:t>技术参数：</w:t>
      </w:r>
    </w:p>
    <w:p>
      <w:pPr>
        <w:widowControl/>
        <w:shd w:val="clear" w:color="auto" w:fill="FFFFFF"/>
        <w:snapToGrid w:val="0"/>
        <w:spacing w:before="100" w:beforeAutospacing="1" w:after="100" w:afterAutospacing="1"/>
        <w:jc w:val="center"/>
        <w:rPr>
          <w:rFonts w:ascii="宋体" w:hAnsi="宋体" w:cs="宋体"/>
          <w:kern w:val="0"/>
          <w:sz w:val="26"/>
          <w:szCs w:val="26"/>
        </w:rPr>
      </w:pPr>
      <w:r>
        <w:rPr>
          <w:rFonts w:hint="eastAsia" w:ascii="宋体" w:hAnsi="宋体" w:cs="宋体"/>
          <w:b/>
          <w:bCs/>
          <w:kern w:val="0"/>
          <w:sz w:val="26"/>
          <w:szCs w:val="26"/>
        </w:rPr>
        <w:t>一、数字式十二道心电图机 </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1、同屏显示、同步采集、同步打印12道心电波形</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2、手动/自动      </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3、频响：0.01～250Hz</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4、时间常数≥3.2s   </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5、耐极化电压：≥500mV</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6、共模抑制比(CMRR) ≥100dB</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7、≥7寸彩色液晶显示屏，硅胶按键，飞梭旋钮调节菜单，便于操作</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 xml:space="preserve">8、显示屏可0-80度翻转 </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9、滤波功能：具有交流、漂移和肌电滤波功能</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10、输入电路：浮地输入，具有抗除颤保护电路</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11、支持长时间的节律分析，可采集300秒不压缩心电波形</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12、支持冻结模式下选取最有用波形，进行分析之后，打印简单报告、详细报告</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13、分析功能:采用CardiPro心电分析软件，出具准确的分析报告。</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14、支持ECG、XML、JPEG、PDF、DICOM多种数据格式传输，具备有线联网功能，将心电数据上传至心电管理系统，实现电子化存储、管理、A4纸打印</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15、具备开启或关闭内置热敏打印机的功能，联网数据统一管理。</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16、具备心律不齐检查模式，遇到心率失常，自动触发打印心率失常的波形</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17、具备省纸模式，只打印A4纸大小的图文报告，便于放入病历夹</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18、具备静音模式，可设置开启或关闭，适用于不用场景</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19、内置大容量存储，支持数据的导入、导出、回访、打印、批量上传</w:t>
      </w:r>
    </w:p>
    <w:p>
      <w:pPr>
        <w:widowControl/>
        <w:shd w:val="clear" w:color="auto" w:fill="FFFFFF"/>
        <w:snapToGrid w:val="0"/>
        <w:spacing w:before="100" w:beforeAutospacing="1" w:after="100" w:afterAutospacing="1"/>
        <w:rPr>
          <w:rFonts w:ascii="宋体" w:hAnsi="宋体" w:cs="宋体"/>
          <w:kern w:val="0"/>
          <w:szCs w:val="21"/>
        </w:rPr>
      </w:pPr>
      <w:r>
        <w:rPr>
          <w:rFonts w:hint="eastAsia" w:ascii="宋体" w:hAnsi="宋体" w:cs="宋体"/>
          <w:kern w:val="0"/>
          <w:szCs w:val="21"/>
        </w:rPr>
        <w:t>20、记录纸规格：支持210mm×140mm折叠纸</w:t>
      </w:r>
    </w:p>
    <w:p>
      <w:pPr>
        <w:widowControl/>
        <w:shd w:val="clear" w:color="auto" w:fill="FFFFFF"/>
        <w:snapToGrid w:val="0"/>
        <w:spacing w:before="100" w:beforeAutospacing="1" w:after="100" w:afterAutospacing="1"/>
      </w:pPr>
      <w:r>
        <w:rPr>
          <w:rFonts w:hint="eastAsia" w:ascii="宋体" w:hAnsi="宋体" w:cs="宋体"/>
          <w:kern w:val="0"/>
          <w:szCs w:val="21"/>
        </w:rPr>
        <w:t>21、交直流两用，内置可充电锂电池，自动保护电路</w:t>
      </w:r>
    </w:p>
    <w:p>
      <w:pPr>
        <w:jc w:val="center"/>
      </w:pPr>
      <w:r>
        <w:rPr>
          <w:rFonts w:hint="eastAsia" w:ascii="宋体" w:hAnsi="宋体" w:cs="宋体"/>
          <w:b/>
          <w:bCs/>
          <w:kern w:val="0"/>
          <w:sz w:val="26"/>
          <w:szCs w:val="26"/>
        </w:rPr>
        <w:t xml:space="preserve">二、除颤监护仪 </w:t>
      </w:r>
    </w:p>
    <w:p>
      <w:pPr>
        <w:spacing w:line="360" w:lineRule="auto"/>
        <w:rPr>
          <w:b/>
          <w:bCs/>
        </w:rPr>
      </w:pPr>
      <w:r>
        <w:rPr>
          <w:rFonts w:hint="eastAsia"/>
          <w:b/>
          <w:bCs/>
        </w:rPr>
        <w:t>一、物理规格/性能</w:t>
      </w:r>
    </w:p>
    <w:p>
      <w:pPr>
        <w:spacing w:line="360" w:lineRule="auto"/>
      </w:pPr>
      <w:r>
        <w:rPr>
          <w:rFonts w:hint="eastAsia"/>
        </w:rPr>
        <w:t>1.1 整机重量（标准配置，含电池、体外板、记录仪）≤5.3kg</w:t>
      </w:r>
    </w:p>
    <w:p>
      <w:pPr>
        <w:spacing w:line="360" w:lineRule="auto"/>
      </w:pPr>
      <w:r>
        <w:rPr>
          <w:rFonts w:hint="eastAsia"/>
        </w:rPr>
        <w:t>1.2 抗冲击/跌落性能：具备优异的抗冲击/跌落性能，裸机六面均可承受≥0.75m跌落冲击</w:t>
      </w:r>
    </w:p>
    <w:p>
      <w:pPr>
        <w:spacing w:line="360" w:lineRule="auto"/>
      </w:pPr>
      <w:r>
        <w:rPr>
          <w:rFonts w:hint="eastAsia"/>
        </w:rPr>
        <w:t>1.3 防尘防水级别：设备具有良好的防尘防水设计，防尘防水级别IP44</w:t>
      </w:r>
    </w:p>
    <w:p>
      <w:pPr>
        <w:spacing w:line="360" w:lineRule="auto"/>
      </w:pPr>
      <w:r>
        <w:rPr>
          <w:rFonts w:hint="eastAsia"/>
        </w:rPr>
        <w:t>1.4 环境适应能力强，工作温度范围至少满足0ºC～45ºC，且从室温环境下进入-20ºC环境后，至少能工作60分钟；存储温度范围至少满足-30～70ºC；工作/存储湿度范围至少满足10%～95%，非冷凝；工作/存储海拔高度（大气压力）范围至少满足：-381m～+4575m（57.0kPa～106.2kPa）</w:t>
      </w:r>
    </w:p>
    <w:p>
      <w:pPr>
        <w:spacing w:line="360" w:lineRule="auto"/>
      </w:pPr>
      <w:r>
        <w:rPr>
          <w:rFonts w:hint="eastAsia"/>
        </w:rPr>
        <w:t>1.5 除颤监护仪面板按除颤1-2-3步操作分区显示</w:t>
      </w:r>
    </w:p>
    <w:p>
      <w:pPr>
        <w:spacing w:line="360" w:lineRule="auto"/>
      </w:pPr>
      <w:r>
        <w:rPr>
          <w:rFonts w:hint="eastAsia"/>
        </w:rPr>
        <w:t>1.6 提供双色报警灯</w:t>
      </w:r>
    </w:p>
    <w:p>
      <w:pPr>
        <w:spacing w:line="360" w:lineRule="auto"/>
      </w:pPr>
      <w:r>
        <w:rPr>
          <w:rFonts w:hint="eastAsia"/>
        </w:rPr>
        <w:t>1.7 除颤监护仪内置常用操作互动学习指南。</w:t>
      </w:r>
    </w:p>
    <w:p>
      <w:pPr>
        <w:spacing w:line="360" w:lineRule="auto"/>
      </w:pPr>
      <w:r>
        <w:rPr>
          <w:rFonts w:hint="eastAsia"/>
        </w:rPr>
        <w:t>1.8 可通过扫描设备机身二维码查看设备培训维护视频，提供说明书或机身照片，并支持现场扫码。</w:t>
      </w:r>
    </w:p>
    <w:p>
      <w:pPr>
        <w:spacing w:line="360" w:lineRule="auto"/>
        <w:rPr>
          <w:b/>
          <w:bCs/>
        </w:rPr>
      </w:pPr>
      <w:r>
        <w:rPr>
          <w:rFonts w:hint="eastAsia"/>
          <w:b/>
          <w:bCs/>
        </w:rPr>
        <w:t>二、显示屏</w:t>
      </w:r>
    </w:p>
    <w:p>
      <w:pPr>
        <w:spacing w:line="360" w:lineRule="auto"/>
      </w:pPr>
      <w:r>
        <w:rPr>
          <w:rFonts w:hint="eastAsia"/>
        </w:rPr>
        <w:t>2.1彩色液晶显示屏，屏幕尺寸≥7英寸；分辨率不小于800×480像素；可显示≥4通道监护参数波形</w:t>
      </w:r>
    </w:p>
    <w:p>
      <w:pPr>
        <w:spacing w:line="360" w:lineRule="auto"/>
      </w:pPr>
      <w:r>
        <w:rPr>
          <w:rFonts w:hint="eastAsia"/>
        </w:rPr>
        <w:t>2.2有高对比度显示界面，支持户外查看</w:t>
      </w:r>
    </w:p>
    <w:p>
      <w:pPr>
        <w:spacing w:line="360" w:lineRule="auto"/>
      </w:pPr>
      <w:r>
        <w:rPr>
          <w:rFonts w:hint="eastAsia"/>
        </w:rPr>
        <w:t>2.3支持中文操作界面</w:t>
      </w:r>
    </w:p>
    <w:p>
      <w:pPr>
        <w:spacing w:line="360" w:lineRule="auto"/>
        <w:rPr>
          <w:b/>
          <w:bCs/>
        </w:rPr>
      </w:pPr>
      <w:r>
        <w:rPr>
          <w:rFonts w:hint="eastAsia"/>
          <w:b/>
          <w:bCs/>
        </w:rPr>
        <w:t>三、电源及电池</w:t>
      </w:r>
    </w:p>
    <w:p>
      <w:pPr>
        <w:spacing w:line="360" w:lineRule="auto"/>
        <w:rPr>
          <w:rFonts w:eastAsiaTheme="minorEastAsia"/>
        </w:rPr>
      </w:pPr>
      <w:r>
        <w:rPr>
          <w:rFonts w:hint="eastAsia"/>
        </w:rPr>
        <w:t>3.1内置可充电锂电池，方便拆卸，无需依靠授权维修人员更换；</w:t>
      </w:r>
    </w:p>
    <w:p>
      <w:pPr>
        <w:spacing w:line="360" w:lineRule="auto"/>
        <w:rPr>
          <w:rFonts w:eastAsiaTheme="minorEastAsia"/>
        </w:rPr>
      </w:pPr>
      <w:r>
        <w:rPr>
          <w:rFonts w:hint="eastAsia"/>
        </w:rPr>
        <w:t>3.2电池工作时间：连续监护时间不小于6小时；不少于300次200J充放电；不少于200次360J充放电；</w:t>
      </w:r>
    </w:p>
    <w:p>
      <w:pPr>
        <w:spacing w:line="360" w:lineRule="auto"/>
        <w:rPr>
          <w:b/>
          <w:bCs/>
        </w:rPr>
      </w:pPr>
      <w:r>
        <w:rPr>
          <w:rFonts w:hint="eastAsia"/>
          <w:b/>
          <w:bCs/>
        </w:rPr>
        <w:t>四、手动除颤</w:t>
      </w:r>
    </w:p>
    <w:p>
      <w:pPr>
        <w:spacing w:line="360" w:lineRule="auto"/>
        <w:rPr>
          <w:rFonts w:eastAsiaTheme="minorEastAsia"/>
        </w:rPr>
      </w:pPr>
      <w:r>
        <w:rPr>
          <w:rFonts w:hint="eastAsia"/>
        </w:rPr>
        <w:t>4.1设备支持成人、小儿、新生儿；</w:t>
      </w:r>
    </w:p>
    <w:p>
      <w:pPr>
        <w:spacing w:line="360" w:lineRule="auto"/>
      </w:pPr>
      <w:r>
        <w:rPr>
          <w:rFonts w:hint="eastAsia"/>
        </w:rPr>
        <w:t>4.2采用双相波技术，双相指数截断（BTE）波形，波形参数可根据病人阻抗进行自动补偿</w:t>
      </w:r>
    </w:p>
    <w:p>
      <w:pPr>
        <w:spacing w:line="360" w:lineRule="auto"/>
      </w:pPr>
      <w:r>
        <w:rPr>
          <w:rFonts w:hint="eastAsia"/>
        </w:rPr>
        <w:t>4.3手动除颤分为同步和非同步两种方式，体外除颤能量分20档以上</w:t>
      </w:r>
    </w:p>
    <w:p>
      <w:pPr>
        <w:spacing w:line="360" w:lineRule="auto"/>
      </w:pPr>
      <w:r>
        <w:rPr>
          <w:rFonts w:hint="eastAsia"/>
        </w:rPr>
        <w:t>4.4充电至200J小于3s</w:t>
      </w:r>
    </w:p>
    <w:p>
      <w:pPr>
        <w:spacing w:line="360" w:lineRule="auto"/>
        <w:rPr>
          <w:rFonts w:eastAsiaTheme="minorEastAsia"/>
        </w:rPr>
      </w:pPr>
      <w:r>
        <w:rPr>
          <w:rFonts w:hint="eastAsia"/>
        </w:rPr>
        <w:t>4.5开机速度快，从开机到显示除颤界面小于2s；</w:t>
      </w:r>
    </w:p>
    <w:p>
      <w:pPr>
        <w:spacing w:line="360" w:lineRule="auto"/>
      </w:pPr>
      <w:r>
        <w:rPr>
          <w:rFonts w:hint="eastAsia"/>
        </w:rPr>
        <w:t>4.6输出能量：成人最大能量可支持360J</w:t>
      </w:r>
    </w:p>
    <w:p>
      <w:pPr>
        <w:spacing w:line="360" w:lineRule="auto"/>
        <w:rPr>
          <w:rFonts w:eastAsiaTheme="minorEastAsia"/>
        </w:rPr>
      </w:pPr>
      <w:r>
        <w:rPr>
          <w:rFonts w:hint="eastAsia"/>
        </w:rPr>
        <w:t xml:space="preserve">4.7除颤后心电基线恢复时间小于2.5s </w:t>
      </w:r>
    </w:p>
    <w:p>
      <w:pPr>
        <w:spacing w:line="360" w:lineRule="auto"/>
        <w:rPr>
          <w:rFonts w:eastAsiaTheme="minorEastAsia"/>
        </w:rPr>
      </w:pPr>
      <w:r>
        <w:rPr>
          <w:rFonts w:hint="eastAsia"/>
        </w:rPr>
        <w:t>4.8病人接触状态指示：体外除颤电极板支持显示病人接触阻抗状态；除颤监护仪界面可显示病人接触阻抗状态和接触阻抗值；</w:t>
      </w:r>
    </w:p>
    <w:p>
      <w:pPr>
        <w:spacing w:line="360" w:lineRule="auto"/>
      </w:pPr>
      <w:r>
        <w:rPr>
          <w:rFonts w:hint="eastAsia"/>
        </w:rPr>
        <w:t>4.9手动除颤模式支持自动节律分析，提供除颤操作指引</w:t>
      </w:r>
    </w:p>
    <w:p>
      <w:pPr>
        <w:spacing w:line="360" w:lineRule="auto"/>
      </w:pPr>
      <w:r>
        <w:rPr>
          <w:rFonts w:hint="eastAsia"/>
        </w:rPr>
        <w:t>4.10手动除颤可按预制序列和病人类型自动调节能量。</w:t>
      </w:r>
    </w:p>
    <w:p>
      <w:pPr>
        <w:spacing w:line="360" w:lineRule="auto"/>
      </w:pPr>
      <w:r>
        <w:rPr>
          <w:rFonts w:hint="eastAsia"/>
        </w:rPr>
        <w:t>4.11体外除颤电极板支持成人、小儿电极板一体式设计，无需额外小儿电极板转接件</w:t>
      </w:r>
    </w:p>
    <w:p>
      <w:pPr>
        <w:spacing w:line="360" w:lineRule="auto"/>
      </w:pPr>
      <w:r>
        <w:rPr>
          <w:rFonts w:hint="eastAsia"/>
        </w:rPr>
        <w:t>4.12体外除颤电极板支持能量选择、充电和放电操作</w:t>
      </w:r>
    </w:p>
    <w:p>
      <w:pPr>
        <w:spacing w:line="360" w:lineRule="auto"/>
      </w:pPr>
      <w:r>
        <w:rPr>
          <w:rFonts w:hint="eastAsia"/>
        </w:rPr>
        <w:t>4.13支持手动事件标记功能，方便医护人员随时记录治疗、用药等操作时间</w:t>
      </w:r>
    </w:p>
    <w:p>
      <w:pPr>
        <w:spacing w:line="360" w:lineRule="auto"/>
        <w:rPr>
          <w:b/>
          <w:bCs/>
        </w:rPr>
      </w:pPr>
      <w:r>
        <w:rPr>
          <w:rFonts w:hint="eastAsia"/>
          <w:b/>
          <w:bCs/>
        </w:rPr>
        <w:t>五、半自动除颤（AED）</w:t>
      </w:r>
    </w:p>
    <w:p>
      <w:pPr>
        <w:spacing w:line="360" w:lineRule="auto"/>
      </w:pPr>
      <w:r>
        <w:rPr>
          <w:rFonts w:hint="eastAsia"/>
        </w:rPr>
        <w:t>5.1可选配AED功能，AED适用于成人和儿科病人（年龄大于29天）</w:t>
      </w:r>
    </w:p>
    <w:p>
      <w:pPr>
        <w:spacing w:line="360" w:lineRule="auto"/>
        <w:rPr>
          <w:b/>
          <w:bCs/>
        </w:rPr>
      </w:pPr>
      <w:r>
        <w:rPr>
          <w:rFonts w:hint="eastAsia"/>
          <w:b/>
          <w:bCs/>
        </w:rPr>
        <w:t>六、起搏</w:t>
      </w:r>
    </w:p>
    <w:p>
      <w:pPr>
        <w:spacing w:line="360" w:lineRule="auto"/>
      </w:pPr>
      <w:r>
        <w:rPr>
          <w:rFonts w:hint="eastAsia"/>
        </w:rPr>
        <w:t>6.1可选配无创起搏功能，支持按需、固定起搏模式</w:t>
      </w:r>
    </w:p>
    <w:p>
      <w:pPr>
        <w:spacing w:line="360" w:lineRule="auto"/>
      </w:pPr>
      <w:r>
        <w:rPr>
          <w:rFonts w:hint="eastAsia"/>
        </w:rPr>
        <w:t>6.2起搏脉冲电流：0-200mA；起搏脉冲频率：40-170ppm；支持4:1降速起搏功能，方便医护人员检查起搏效果</w:t>
      </w:r>
    </w:p>
    <w:p>
      <w:pPr>
        <w:spacing w:line="360" w:lineRule="auto"/>
        <w:rPr>
          <w:b/>
          <w:bCs/>
        </w:rPr>
      </w:pPr>
      <w:r>
        <w:rPr>
          <w:rFonts w:hint="eastAsia"/>
          <w:b/>
          <w:bCs/>
        </w:rPr>
        <w:t>七、监护</w:t>
      </w:r>
    </w:p>
    <w:p>
      <w:pPr>
        <w:spacing w:line="360" w:lineRule="auto"/>
      </w:pPr>
      <w:r>
        <w:rPr>
          <w:rFonts w:hint="eastAsia"/>
        </w:rPr>
        <w:t>7.1可选配3/5导心电监护，HR范围：成人15-300bpm，小儿/新生儿：15-350bpm</w:t>
      </w:r>
    </w:p>
    <w:p>
      <w:pPr>
        <w:spacing w:line="360" w:lineRule="auto"/>
      </w:pPr>
      <w:r>
        <w:rPr>
          <w:rFonts w:hint="eastAsia"/>
        </w:rPr>
        <w:t>7.2频率响应范围最大支持0.05-150Hz；共模抑制比最大支持＞105dB</w:t>
      </w:r>
    </w:p>
    <w:p>
      <w:pPr>
        <w:spacing w:line="360" w:lineRule="auto"/>
      </w:pPr>
      <w:r>
        <w:rPr>
          <w:rFonts w:hint="eastAsia"/>
        </w:rPr>
        <w:t>7.3可选配ECG模拟输出功能</w:t>
      </w:r>
    </w:p>
    <w:p>
      <w:pPr>
        <w:spacing w:line="360" w:lineRule="auto"/>
      </w:pPr>
      <w:r>
        <w:rPr>
          <w:rFonts w:hint="eastAsia"/>
        </w:rPr>
        <w:t>7.4可选配阻抗呼吸，呼吸频率：0-200rpm</w:t>
      </w:r>
    </w:p>
    <w:p>
      <w:pPr>
        <w:spacing w:line="360" w:lineRule="auto"/>
        <w:rPr>
          <w:b/>
          <w:bCs/>
        </w:rPr>
      </w:pPr>
      <w:r>
        <w:rPr>
          <w:rFonts w:hint="eastAsia"/>
          <w:b/>
          <w:bCs/>
        </w:rPr>
        <w:t>八、记录仪</w:t>
      </w:r>
    </w:p>
    <w:p>
      <w:pPr>
        <w:spacing w:line="360" w:lineRule="auto"/>
      </w:pPr>
      <w:r>
        <w:rPr>
          <w:rFonts w:hint="eastAsia"/>
        </w:rPr>
        <w:t>8.1内置50mm热敏记录仪</w:t>
      </w:r>
    </w:p>
    <w:p>
      <w:pPr>
        <w:spacing w:line="360" w:lineRule="auto"/>
      </w:pPr>
      <w:r>
        <w:rPr>
          <w:rFonts w:hint="eastAsia"/>
        </w:rPr>
        <w:t>8.2自动打印报告：充放电、标记事件、自检、报警</w:t>
      </w:r>
    </w:p>
    <w:p>
      <w:pPr>
        <w:spacing w:line="360" w:lineRule="auto"/>
      </w:pPr>
      <w:r>
        <w:rPr>
          <w:rFonts w:hint="eastAsia"/>
        </w:rPr>
        <w:t>8.3走纸速度：6.25, 12.5, 25, 50mm/s</w:t>
      </w:r>
    </w:p>
    <w:p>
      <w:pPr>
        <w:spacing w:line="360" w:lineRule="auto"/>
        <w:rPr>
          <w:b/>
          <w:bCs/>
        </w:rPr>
      </w:pPr>
      <w:r>
        <w:rPr>
          <w:rFonts w:hint="eastAsia"/>
          <w:b/>
          <w:bCs/>
        </w:rPr>
        <w:t>九、存储容量</w:t>
      </w:r>
    </w:p>
    <w:p>
      <w:pPr>
        <w:spacing w:line="360" w:lineRule="auto"/>
      </w:pPr>
      <w:r>
        <w:rPr>
          <w:rFonts w:hint="eastAsia"/>
        </w:rPr>
        <w:t>9.1设备的内部存储容量不小于1Gbit</w:t>
      </w:r>
    </w:p>
    <w:p>
      <w:pPr>
        <w:spacing w:line="360" w:lineRule="auto"/>
      </w:pPr>
      <w:r>
        <w:rPr>
          <w:rFonts w:hint="eastAsia"/>
        </w:rPr>
        <w:t>9.2可存储不少于10小时连续心电波形；可存储不少于500个事件</w:t>
      </w:r>
    </w:p>
    <w:p>
      <w:pPr>
        <w:spacing w:line="360" w:lineRule="auto"/>
        <w:rPr>
          <w:b/>
          <w:bCs/>
        </w:rPr>
      </w:pPr>
      <w:r>
        <w:rPr>
          <w:rFonts w:hint="eastAsia"/>
          <w:b/>
          <w:bCs/>
        </w:rPr>
        <w:t>十、设备维护与自检</w:t>
      </w:r>
    </w:p>
    <w:p>
      <w:pPr>
        <w:spacing w:line="360" w:lineRule="auto"/>
      </w:pPr>
      <w:r>
        <w:rPr>
          <w:rFonts w:hint="eastAsia"/>
        </w:rPr>
        <w:t>10.7设备具有用户检测和设备自检功能</w:t>
      </w:r>
    </w:p>
    <w:p>
      <w:pPr>
        <w:spacing w:line="360" w:lineRule="auto"/>
      </w:pPr>
      <w:r>
        <w:rPr>
          <w:rFonts w:hint="eastAsia"/>
        </w:rPr>
        <w:t>10.2支持开机检测和运行中实时检测；设备处于关机状态下支持每日、每周的设备自检</w:t>
      </w:r>
    </w:p>
    <w:p>
      <w:pPr>
        <w:spacing w:line="360" w:lineRule="auto"/>
        <w:rPr>
          <w:rFonts w:eastAsiaTheme="minorEastAsia"/>
        </w:rPr>
      </w:pPr>
      <w:r>
        <w:rPr>
          <w:rFonts w:hint="eastAsia"/>
        </w:rPr>
        <w:t>10.3定期关机自检应覆盖全面，检测项包含以下内容：除颤治疗功能、电池、充放电，其中充放电检测应覆盖最大能量。</w:t>
      </w:r>
    </w:p>
    <w:p>
      <w:pPr>
        <w:spacing w:line="360" w:lineRule="auto"/>
      </w:pPr>
      <w:r>
        <w:rPr>
          <w:rFonts w:hint="eastAsia"/>
        </w:rPr>
        <w:t>10.4支持用户检测提醒，当超过建议的时间未进行相应检测时，除颤监护仪会给出提示</w:t>
      </w:r>
    </w:p>
    <w:p>
      <w:pPr>
        <w:spacing w:line="360" w:lineRule="auto"/>
      </w:pPr>
      <w:r>
        <w:rPr>
          <w:rFonts w:hint="eastAsia"/>
        </w:rPr>
        <w:t>10.5提供设备状态指示灯：根据自检结果，红灯/绿灯指示设备状态</w:t>
      </w:r>
    </w:p>
    <w:p/>
    <w:p/>
    <w:p/>
    <w:p/>
    <w:p/>
    <w:p/>
    <w:p>
      <w:pPr>
        <w:numPr>
          <w:ilvl w:val="0"/>
          <w:numId w:val="1"/>
        </w:numPr>
        <w:jc w:val="center"/>
        <w:rPr>
          <w:b/>
          <w:bCs/>
          <w:sz w:val="26"/>
          <w:szCs w:val="26"/>
        </w:rPr>
      </w:pPr>
      <w:r>
        <w:rPr>
          <w:rFonts w:hint="eastAsia"/>
          <w:b/>
          <w:bCs/>
          <w:sz w:val="26"/>
          <w:szCs w:val="26"/>
        </w:rPr>
        <w:t xml:space="preserve">中频电疗仪 </w:t>
      </w:r>
    </w:p>
    <w:p>
      <w:pPr>
        <w:spacing w:line="360" w:lineRule="auto"/>
        <w:rPr>
          <w:szCs w:val="21"/>
        </w:rPr>
      </w:pPr>
      <w:r>
        <w:rPr>
          <w:rFonts w:hint="eastAsia"/>
          <w:szCs w:val="21"/>
        </w:rPr>
        <w:t>1、大屏幕中文液晶显示，大容量内存，在菜单内可查询禁忌症，适应症参考，同步/异步转换功能； 并可同时实时动态显示两路通道输出的治疗波形、治疗剂量、治疗处方、治疗时间，各种治疗数据一目了然；</w:t>
      </w:r>
    </w:p>
    <w:p>
      <w:pPr>
        <w:spacing w:line="360" w:lineRule="auto"/>
        <w:rPr>
          <w:szCs w:val="21"/>
        </w:rPr>
      </w:pPr>
      <w:r>
        <w:rPr>
          <w:rFonts w:hint="eastAsia"/>
          <w:szCs w:val="21"/>
        </w:rPr>
        <w:t>2、双通道输出方式：可同步或异步输出；含一组干扰电疗法；两组中频电疗法.</w:t>
      </w:r>
    </w:p>
    <w:p>
      <w:pPr>
        <w:spacing w:line="360" w:lineRule="auto"/>
        <w:rPr>
          <w:szCs w:val="21"/>
        </w:rPr>
      </w:pPr>
      <w:r>
        <w:rPr>
          <w:rFonts w:hint="eastAsia"/>
          <w:szCs w:val="21"/>
        </w:rPr>
        <w:t>3、内存70处方: 低频调制中频电流疗法、离子导入、正弦调制电流疗法、脉冲调制电流疗法、等幅中频电流疗法、干扰电流疗法；</w:t>
      </w:r>
    </w:p>
    <w:p>
      <w:pPr>
        <w:spacing w:line="360" w:lineRule="auto"/>
        <w:rPr>
          <w:szCs w:val="21"/>
        </w:rPr>
      </w:pPr>
      <w:r>
        <w:rPr>
          <w:rFonts w:hint="eastAsia"/>
          <w:szCs w:val="21"/>
        </w:rPr>
        <w:t>4、主要临床适用范围:颈椎病、肩周炎、腰椎间盘突出的康复理疗。（以注册证为准）</w:t>
      </w:r>
    </w:p>
    <w:p>
      <w:pPr>
        <w:spacing w:line="360" w:lineRule="auto"/>
        <w:rPr>
          <w:szCs w:val="21"/>
        </w:rPr>
      </w:pPr>
      <w:r>
        <w:rPr>
          <w:rFonts w:hint="eastAsia"/>
          <w:szCs w:val="21"/>
        </w:rPr>
        <w:t>5、工作电压：交流220V±10%；50Hz±1Hz；</w:t>
      </w:r>
    </w:p>
    <w:p>
      <w:pPr>
        <w:spacing w:line="360" w:lineRule="auto"/>
        <w:rPr>
          <w:szCs w:val="21"/>
        </w:rPr>
      </w:pPr>
      <w:r>
        <w:rPr>
          <w:rFonts w:hint="eastAsia"/>
          <w:szCs w:val="21"/>
        </w:rPr>
        <w:t>6、功率：90VA；</w:t>
      </w:r>
    </w:p>
    <w:p>
      <w:pPr>
        <w:spacing w:line="360" w:lineRule="auto"/>
        <w:rPr>
          <w:szCs w:val="21"/>
        </w:rPr>
      </w:pPr>
      <w:r>
        <w:rPr>
          <w:rFonts w:hint="eastAsia"/>
          <w:szCs w:val="21"/>
        </w:rPr>
        <w:t>7、电疗仪输出信号的工作频率范围为：2KHz～10KHz，其允差为±10%。</w:t>
      </w:r>
    </w:p>
    <w:p>
      <w:pPr>
        <w:spacing w:line="360" w:lineRule="auto"/>
        <w:rPr>
          <w:szCs w:val="21"/>
        </w:rPr>
      </w:pPr>
      <w:r>
        <w:rPr>
          <w:rFonts w:hint="eastAsia"/>
          <w:szCs w:val="21"/>
        </w:rPr>
        <w:t>8、电疗仪在不同负载下的输出电流变化率应不大于10%。</w:t>
      </w:r>
    </w:p>
    <w:p>
      <w:pPr>
        <w:spacing w:line="360" w:lineRule="auto"/>
        <w:rPr>
          <w:szCs w:val="21"/>
        </w:rPr>
      </w:pPr>
      <w:r>
        <w:rPr>
          <w:rFonts w:hint="eastAsia"/>
          <w:szCs w:val="21"/>
        </w:rPr>
        <w:t>9、电疗仪输出的调制频率范围为：0Hz～150Hz, 允差±10%。</w:t>
      </w:r>
    </w:p>
    <w:p>
      <w:pPr>
        <w:spacing w:line="360" w:lineRule="auto"/>
        <w:rPr>
          <w:szCs w:val="21"/>
        </w:rPr>
      </w:pPr>
      <w:r>
        <w:rPr>
          <w:rFonts w:hint="eastAsia"/>
          <w:szCs w:val="21"/>
        </w:rPr>
        <w:t>10、电疗仪其干扰电差频频率应在0～200Hz范围内的单一频率或频段, 允差在±10%或1Hz取较大值。</w:t>
      </w:r>
    </w:p>
    <w:p>
      <w:pPr>
        <w:spacing w:line="360" w:lineRule="auto"/>
        <w:rPr>
          <w:szCs w:val="21"/>
        </w:rPr>
      </w:pPr>
      <w:r>
        <w:rPr>
          <w:rFonts w:hint="eastAsia"/>
          <w:szCs w:val="21"/>
        </w:rPr>
        <w:t>11、电疗仪其干扰电动态节律为4s～10s范围内，允差±10%；动态位移应不超过动态节律的±30%。</w:t>
      </w:r>
    </w:p>
    <w:p>
      <w:pPr>
        <w:spacing w:line="360" w:lineRule="auto"/>
        <w:rPr>
          <w:szCs w:val="21"/>
        </w:rPr>
      </w:pPr>
      <w:r>
        <w:rPr>
          <w:rFonts w:hint="eastAsia"/>
          <w:szCs w:val="21"/>
        </w:rPr>
        <w:t>12、电疗仪的调幅度为:0%、25%、50%、75%，100%，允差±5%。</w:t>
      </w:r>
    </w:p>
    <w:p>
      <w:pPr>
        <w:spacing w:line="360" w:lineRule="auto"/>
        <w:rPr>
          <w:szCs w:val="21"/>
        </w:rPr>
      </w:pPr>
      <w:r>
        <w:rPr>
          <w:rFonts w:hint="eastAsia"/>
          <w:szCs w:val="21"/>
        </w:rPr>
        <w:t>13、电疗仪其干扰电差频变化周期为15s～30s，允差±10%。</w:t>
      </w:r>
    </w:p>
    <w:p>
      <w:pPr>
        <w:spacing w:line="360" w:lineRule="auto"/>
        <w:rPr>
          <w:szCs w:val="21"/>
        </w:rPr>
      </w:pPr>
      <w:r>
        <w:rPr>
          <w:rFonts w:hint="eastAsia"/>
          <w:szCs w:val="21"/>
        </w:rPr>
        <w:t>14、电疗仪输出的调制波形有九种，方波、尖波、三角波、锯齿波、指数波、正弦波、梯形波、扇形波和脉冲波及他们之间的组合，由程序设定。</w:t>
      </w:r>
    </w:p>
    <w:p>
      <w:pPr>
        <w:spacing w:line="360" w:lineRule="auto"/>
        <w:rPr>
          <w:szCs w:val="21"/>
        </w:rPr>
      </w:pPr>
      <w:r>
        <w:rPr>
          <w:rFonts w:hint="eastAsia"/>
          <w:szCs w:val="21"/>
        </w:rPr>
        <w:t>15、电疗仪纯交流的波形，最大输出电流应不大于100mA，含直流分量时，输出电流不大于80mA。</w:t>
      </w:r>
    </w:p>
    <w:p>
      <w:pPr>
        <w:spacing w:line="360" w:lineRule="auto"/>
        <w:rPr>
          <w:szCs w:val="21"/>
        </w:rPr>
      </w:pPr>
      <w:r>
        <w:rPr>
          <w:rFonts w:hint="eastAsia"/>
          <w:szCs w:val="21"/>
        </w:rPr>
        <w:t>16、电疗仪具有透热功能，六挡可调，其应用部分的最大发热温度应≤60℃。</w:t>
      </w:r>
    </w:p>
    <w:p>
      <w:pPr>
        <w:spacing w:line="360" w:lineRule="auto"/>
        <w:rPr>
          <w:szCs w:val="21"/>
        </w:rPr>
      </w:pPr>
      <w:r>
        <w:rPr>
          <w:rFonts w:hint="eastAsia"/>
          <w:szCs w:val="21"/>
        </w:rPr>
        <w:t>17、输出方式：双向波（AC-中频电疗模式）及单向波（DC-离子导入模式）。</w:t>
      </w:r>
    </w:p>
    <w:p>
      <w:pPr>
        <w:spacing w:line="360" w:lineRule="auto"/>
        <w:rPr>
          <w:szCs w:val="21"/>
        </w:rPr>
      </w:pPr>
    </w:p>
    <w:p>
      <w:pPr>
        <w:widowControl/>
        <w:jc w:val="center"/>
        <w:rPr>
          <w:rStyle w:val="59"/>
          <w:b/>
          <w:bCs/>
          <w:sz w:val="26"/>
          <w:szCs w:val="26"/>
          <w:lang w:bidi="ar"/>
        </w:rPr>
      </w:pPr>
      <w:r>
        <w:rPr>
          <w:rFonts w:hint="eastAsia"/>
          <w:b/>
          <w:bCs/>
          <w:sz w:val="26"/>
          <w:szCs w:val="26"/>
        </w:rPr>
        <w:t>四、</w:t>
      </w:r>
      <w:r>
        <w:rPr>
          <w:rStyle w:val="59"/>
          <w:rFonts w:hint="eastAsia"/>
          <w:b/>
          <w:bCs/>
          <w:sz w:val="26"/>
          <w:szCs w:val="26"/>
          <w:lang w:bidi="ar"/>
        </w:rPr>
        <w:t xml:space="preserve">红外线灭菌器 </w:t>
      </w:r>
    </w:p>
    <w:p>
      <w:pPr>
        <w:widowControl/>
        <w:jc w:val="left"/>
        <w:rPr>
          <w:b/>
          <w:bCs/>
          <w:sz w:val="24"/>
        </w:rPr>
      </w:pPr>
      <w:r>
        <w:rPr>
          <w:rStyle w:val="59"/>
          <w:rFonts w:hint="eastAsia"/>
          <w:b/>
          <w:bCs/>
          <w:sz w:val="24"/>
          <w:szCs w:val="24"/>
          <w:lang w:bidi="ar"/>
        </w:rPr>
        <w:t>一、</w:t>
      </w:r>
      <w:r>
        <w:rPr>
          <w:rStyle w:val="59"/>
          <w:b/>
          <w:bCs/>
          <w:sz w:val="24"/>
          <w:szCs w:val="24"/>
          <w:lang w:bidi="ar"/>
        </w:rPr>
        <w:t>性能参数</w:t>
      </w:r>
      <w:r>
        <w:rPr>
          <w:rStyle w:val="59"/>
          <w:rFonts w:hint="eastAsia"/>
          <w:b/>
          <w:bCs/>
          <w:sz w:val="24"/>
          <w:szCs w:val="24"/>
          <w:lang w:bidi="ar"/>
        </w:rPr>
        <w:t>：</w:t>
      </w:r>
    </w:p>
    <w:tbl>
      <w:tblPr>
        <w:tblStyle w:val="24"/>
        <w:tblW w:w="770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520"/>
        <w:gridCol w:w="41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型 号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HW-II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加热口直径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Φ22mm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color w:val="auto"/>
                <w:sz w:val="21"/>
                <w:szCs w:val="21"/>
                <w:lang w:bidi="ar"/>
              </w:rPr>
              <w:t xml:space="preserve">可消毒口径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color w:val="auto"/>
                <w:sz w:val="21"/>
                <w:szCs w:val="21"/>
                <w:lang w:bidi="ar"/>
              </w:rPr>
              <w:t>≤2</w:t>
            </w:r>
            <w:r>
              <w:rPr>
                <w:rStyle w:val="59"/>
                <w:rFonts w:hint="eastAsia"/>
                <w:color w:val="auto"/>
                <w:sz w:val="21"/>
                <w:szCs w:val="21"/>
                <w:lang w:bidi="ar"/>
              </w:rPr>
              <w:t>2</w:t>
            </w:r>
            <w:r>
              <w:rPr>
                <w:rStyle w:val="59"/>
                <w:color w:val="auto"/>
                <w:sz w:val="21"/>
                <w:szCs w:val="21"/>
                <w:lang w:bidi="ar"/>
              </w:rPr>
              <w:t>mm 的物品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628"/>
              </w:tabs>
              <w:jc w:val="left"/>
              <w:rPr>
                <w:rStyle w:val="59"/>
                <w:color w:val="auto"/>
                <w:sz w:val="21"/>
                <w:szCs w:val="21"/>
                <w:lang w:bidi="ar"/>
              </w:rPr>
            </w:pPr>
            <w:r>
              <w:rPr>
                <w:rStyle w:val="59"/>
                <w:rFonts w:hint="eastAsia"/>
                <w:color w:val="auto"/>
                <w:sz w:val="21"/>
                <w:szCs w:val="21"/>
                <w:lang w:bidi="ar"/>
              </w:rPr>
              <w:t>加温区总长</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Style w:val="59"/>
                <w:color w:val="auto"/>
                <w:sz w:val="21"/>
                <w:szCs w:val="21"/>
                <w:lang w:bidi="ar"/>
              </w:rPr>
            </w:pPr>
            <w:r>
              <w:rPr>
                <w:rStyle w:val="59"/>
                <w:rFonts w:hint="eastAsia"/>
                <w:color w:val="auto"/>
                <w:sz w:val="21"/>
                <w:szCs w:val="21"/>
                <w:lang w:bidi="ar"/>
              </w:rPr>
              <w:t>15cm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28"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加热器角度调节</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Style w:val="59"/>
                <w:sz w:val="21"/>
                <w:szCs w:val="21"/>
                <w:lang w:bidi="ar"/>
              </w:rPr>
            </w:pPr>
            <w:r>
              <w:rPr>
                <w:rStyle w:val="59"/>
                <w:sz w:val="21"/>
                <w:szCs w:val="21"/>
                <w:lang w:bidi="ar"/>
              </w:rPr>
              <w:t>加热器可在 120°范围内任意调节角度;</w:t>
            </w:r>
          </w:p>
          <w:p>
            <w:pPr>
              <w:widowControl/>
              <w:jc w:val="left"/>
              <w:rPr>
                <w:szCs w:val="21"/>
              </w:rPr>
            </w:pPr>
            <w:r>
              <w:rPr>
                <w:rStyle w:val="59"/>
                <w:sz w:val="21"/>
                <w:szCs w:val="21"/>
                <w:lang w:bidi="ar"/>
              </w:rPr>
              <w:t>最大俯角 45°至最大仰角 75°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加热至最高温度时间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15min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最高温度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930 ±30℃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待机温度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电压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180V~240V；50Hz；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功率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180W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保险丝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250V; 3A; Ф5×20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环境温度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-10℃至 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相对湿度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≤95%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净重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1.2kg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2"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 xml:space="preserve">毛重 </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1.5kg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3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包装尺寸</w:t>
            </w:r>
            <w:r>
              <w:rPr>
                <w:rStyle w:val="59"/>
                <w:rFonts w:hint="eastAsia"/>
                <w:sz w:val="21"/>
                <w:szCs w:val="21"/>
                <w:lang w:bidi="ar"/>
              </w:rPr>
              <w:t xml:space="preserve">  </w:t>
            </w:r>
            <w:r>
              <w:rPr>
                <w:rStyle w:val="59"/>
                <w:sz w:val="21"/>
                <w:szCs w:val="21"/>
                <w:lang w:bidi="ar"/>
              </w:rPr>
              <w:t>(长×宽×高)</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Cs w:val="21"/>
              </w:rPr>
            </w:pPr>
            <w:r>
              <w:rPr>
                <w:rStyle w:val="59"/>
                <w:sz w:val="21"/>
                <w:szCs w:val="21"/>
                <w:lang w:bidi="ar"/>
              </w:rPr>
              <w:t>266×225×145mm</w:t>
            </w:r>
          </w:p>
        </w:tc>
      </w:tr>
    </w:tbl>
    <w:p>
      <w:pPr>
        <w:widowControl/>
        <w:spacing w:after="240"/>
        <w:jc w:val="left"/>
        <w:rPr>
          <w:rFonts w:ascii="宋体" w:hAnsi="宋体" w:cs="宋体"/>
          <w:b/>
          <w:bCs/>
          <w:sz w:val="24"/>
        </w:rPr>
      </w:pPr>
      <w:r>
        <w:rPr>
          <w:rFonts w:hint="eastAsia" w:ascii="宋体" w:hAnsi="宋体" w:cs="宋体"/>
          <w:b/>
          <w:bCs/>
          <w:sz w:val="24"/>
        </w:rPr>
        <w:t>二、性能特点：</w:t>
      </w:r>
    </w:p>
    <w:p>
      <w:pPr>
        <w:widowControl/>
        <w:spacing w:after="240"/>
        <w:jc w:val="left"/>
        <w:rPr>
          <w:rFonts w:ascii="宋体" w:hAnsi="宋体" w:cs="宋体"/>
          <w:szCs w:val="21"/>
        </w:rPr>
      </w:pPr>
      <w:r>
        <w:rPr>
          <w:rFonts w:hint="eastAsia" w:ascii="宋体" w:hAnsi="宋体" w:cs="宋体"/>
          <w:szCs w:val="21"/>
        </w:rPr>
        <w:t>1、采用红外线热能灭菌；</w:t>
      </w:r>
    </w:p>
    <w:p>
      <w:pPr>
        <w:widowControl/>
        <w:spacing w:after="240"/>
        <w:jc w:val="left"/>
        <w:rPr>
          <w:rFonts w:ascii="宋体" w:hAnsi="宋体" w:cs="宋体"/>
          <w:szCs w:val="21"/>
        </w:rPr>
      </w:pPr>
      <w:r>
        <w:rPr>
          <w:rFonts w:hint="eastAsia" w:ascii="宋体" w:hAnsi="宋体" w:cs="宋体"/>
          <w:szCs w:val="21"/>
        </w:rPr>
        <w:t>2、适用于接种环/接种针及管口/ 瓶口等物品高温灭菌；　</w:t>
      </w:r>
    </w:p>
    <w:p>
      <w:pPr>
        <w:widowControl/>
        <w:spacing w:after="240"/>
        <w:jc w:val="left"/>
        <w:rPr>
          <w:rFonts w:ascii="宋体" w:hAnsi="宋体" w:cs="宋体"/>
          <w:szCs w:val="21"/>
        </w:rPr>
      </w:pPr>
      <w:r>
        <w:rPr>
          <w:rFonts w:hint="eastAsia" w:ascii="宋体" w:hAnsi="宋体" w:cs="宋体"/>
          <w:szCs w:val="21"/>
        </w:rPr>
        <w:t>3、有效防止传染性飞溅与交叉污染安全方便；</w:t>
      </w:r>
    </w:p>
    <w:p>
      <w:pPr>
        <w:widowControl/>
        <w:spacing w:after="240"/>
        <w:jc w:val="left"/>
        <w:rPr>
          <w:rFonts w:ascii="宋体" w:hAnsi="宋体" w:cs="宋体"/>
          <w:szCs w:val="21"/>
        </w:rPr>
      </w:pPr>
      <w:r>
        <w:rPr>
          <w:rFonts w:hint="eastAsia" w:ascii="宋体" w:hAnsi="宋体" w:cs="宋体"/>
          <w:szCs w:val="21"/>
        </w:rPr>
        <w:t>4、 开机5分钟内可达到工作状态；</w:t>
      </w:r>
    </w:p>
    <w:p>
      <w:pPr>
        <w:widowControl/>
        <w:spacing w:after="240"/>
        <w:jc w:val="left"/>
        <w:rPr>
          <w:rFonts w:ascii="宋体" w:hAnsi="宋体" w:cs="宋体"/>
          <w:szCs w:val="21"/>
        </w:rPr>
      </w:pPr>
      <w:r>
        <w:rPr>
          <w:rFonts w:hint="eastAsia" w:ascii="宋体" w:hAnsi="宋体" w:cs="宋体"/>
          <w:szCs w:val="21"/>
        </w:rPr>
        <w:t>5、最高温度：930℃ ±30℃；</w:t>
      </w:r>
    </w:p>
    <w:p>
      <w:pPr>
        <w:widowControl/>
        <w:spacing w:after="240"/>
        <w:jc w:val="left"/>
        <w:rPr>
          <w:rFonts w:ascii="宋体" w:hAnsi="宋体" w:cs="宋体"/>
          <w:szCs w:val="21"/>
        </w:rPr>
      </w:pPr>
      <w:r>
        <w:rPr>
          <w:rFonts w:hint="eastAsia" w:ascii="宋体" w:hAnsi="宋体" w:cs="宋体"/>
          <w:szCs w:val="21"/>
        </w:rPr>
        <w:t>6、电热元件使用寿命：≥3000小时；</w:t>
      </w:r>
    </w:p>
    <w:p>
      <w:pPr>
        <w:widowControl/>
        <w:spacing w:after="240"/>
        <w:jc w:val="left"/>
        <w:rPr>
          <w:rFonts w:ascii="宋体" w:hAnsi="宋体" w:cs="宋体"/>
          <w:szCs w:val="21"/>
        </w:rPr>
      </w:pPr>
      <w:r>
        <w:rPr>
          <w:rFonts w:hint="eastAsia" w:ascii="宋体" w:hAnsi="宋体" w:cs="宋体"/>
          <w:szCs w:val="21"/>
        </w:rPr>
        <w:t>7、仅需2秒即可完成灭菌工作；</w:t>
      </w:r>
    </w:p>
    <w:p>
      <w:pPr>
        <w:widowControl/>
        <w:spacing w:after="240"/>
        <w:jc w:val="left"/>
        <w:rPr>
          <w:rFonts w:ascii="宋体" w:hAnsi="宋体" w:cs="宋体"/>
          <w:szCs w:val="21"/>
        </w:rPr>
      </w:pPr>
      <w:r>
        <w:rPr>
          <w:rFonts w:hint="eastAsia" w:ascii="宋体" w:hAnsi="宋体" w:cs="宋体"/>
          <w:szCs w:val="21"/>
        </w:rPr>
        <w:t>8、 可在厌氧环境下使用；</w:t>
      </w:r>
    </w:p>
    <w:p>
      <w:pPr>
        <w:widowControl/>
        <w:spacing w:after="240"/>
        <w:jc w:val="left"/>
        <w:rPr>
          <w:rFonts w:ascii="宋体" w:hAnsi="宋体" w:cs="宋体"/>
          <w:b/>
          <w:bCs/>
          <w:sz w:val="24"/>
        </w:rPr>
      </w:pPr>
      <w:r>
        <w:rPr>
          <w:rFonts w:hint="eastAsia" w:ascii="宋体" w:hAnsi="宋体" w:cs="宋体"/>
          <w:b/>
          <w:bCs/>
          <w:sz w:val="24"/>
        </w:rPr>
        <w:t>三、工作环境：</w:t>
      </w:r>
    </w:p>
    <w:p>
      <w:pPr>
        <w:widowControl/>
        <w:spacing w:after="240"/>
        <w:jc w:val="left"/>
        <w:rPr>
          <w:rFonts w:ascii="宋体" w:hAnsi="宋体" w:cs="宋体"/>
          <w:szCs w:val="21"/>
        </w:rPr>
      </w:pPr>
      <w:r>
        <w:rPr>
          <w:rFonts w:hint="eastAsia" w:ascii="宋体" w:hAnsi="宋体" w:cs="宋体"/>
          <w:szCs w:val="21"/>
        </w:rPr>
        <w:t>1、安装在水平工作台上，保持干燥通风环境。</w:t>
      </w:r>
    </w:p>
    <w:p>
      <w:pPr>
        <w:widowControl/>
        <w:spacing w:after="240"/>
        <w:jc w:val="left"/>
        <w:rPr>
          <w:szCs w:val="21"/>
        </w:rPr>
      </w:pPr>
      <w:r>
        <w:rPr>
          <w:rFonts w:hint="eastAsia" w:ascii="宋体" w:hAnsi="宋体" w:cs="宋体"/>
          <w:szCs w:val="21"/>
        </w:rPr>
        <w:t>2、机身周围保留10cm空间；环境温度：-10℃至40℃；相对湿度≤95%</w:t>
      </w:r>
    </w:p>
    <w:p>
      <w:pPr>
        <w:spacing w:line="360" w:lineRule="auto"/>
        <w:jc w:val="center"/>
        <w:rPr>
          <w:b/>
          <w:bCs/>
          <w:sz w:val="26"/>
          <w:szCs w:val="26"/>
        </w:rPr>
      </w:pPr>
      <w:r>
        <w:rPr>
          <w:rFonts w:hint="eastAsia"/>
          <w:b/>
          <w:bCs/>
          <w:sz w:val="26"/>
          <w:szCs w:val="26"/>
        </w:rPr>
        <w:t>五、高频电刀</w:t>
      </w:r>
    </w:p>
    <w:p>
      <w:pPr>
        <w:spacing w:line="360" w:lineRule="auto"/>
        <w:rPr>
          <w:szCs w:val="21"/>
        </w:rPr>
      </w:pPr>
      <w:r>
        <w:rPr>
          <w:rFonts w:hint="eastAsia"/>
          <w:szCs w:val="21"/>
        </w:rPr>
        <w:tab/>
      </w:r>
      <w:r>
        <w:rPr>
          <w:rFonts w:hint="eastAsia"/>
          <w:szCs w:val="21"/>
        </w:rPr>
        <w:t>1</w:t>
      </w:r>
      <w:r>
        <w:rPr>
          <w:rFonts w:hint="eastAsia"/>
          <w:szCs w:val="21"/>
        </w:rPr>
        <w:tab/>
      </w:r>
      <w:r>
        <w:rPr>
          <w:rFonts w:hint="eastAsia"/>
          <w:szCs w:val="21"/>
        </w:rPr>
        <w:t>技术特性</w:t>
      </w:r>
    </w:p>
    <w:p>
      <w:pPr>
        <w:spacing w:line="360" w:lineRule="auto"/>
        <w:rPr>
          <w:szCs w:val="21"/>
        </w:rPr>
      </w:pPr>
      <w:r>
        <w:rPr>
          <w:rFonts w:hint="eastAsia"/>
          <w:szCs w:val="21"/>
        </w:rPr>
        <w:tab/>
      </w:r>
      <w:r>
        <w:rPr>
          <w:rFonts w:hint="eastAsia"/>
          <w:szCs w:val="21"/>
        </w:rPr>
        <w:t>1.1</w:t>
      </w:r>
      <w:r>
        <w:rPr>
          <w:rFonts w:hint="eastAsia"/>
          <w:szCs w:val="21"/>
        </w:rPr>
        <w:tab/>
      </w:r>
      <w:r>
        <w:rPr>
          <w:rFonts w:hint="eastAsia"/>
          <w:szCs w:val="21"/>
        </w:rPr>
        <w:t>设备特征：I类CF型设备，输出全悬浮，单/双极功能齐全，具有对除颤器放电效应的防护，是一种综合性的医用高频手术设备。</w:t>
      </w:r>
    </w:p>
    <w:p>
      <w:pPr>
        <w:spacing w:line="360" w:lineRule="auto"/>
        <w:rPr>
          <w:szCs w:val="21"/>
        </w:rPr>
      </w:pPr>
      <w:r>
        <w:rPr>
          <w:rFonts w:hint="eastAsia"/>
          <w:szCs w:val="21"/>
        </w:rPr>
        <w:tab/>
      </w:r>
      <w:r>
        <w:rPr>
          <w:rFonts w:hint="eastAsia"/>
          <w:szCs w:val="21"/>
        </w:rPr>
        <w:t>1.2</w:t>
      </w:r>
      <w:r>
        <w:rPr>
          <w:rFonts w:hint="eastAsia"/>
          <w:szCs w:val="21"/>
        </w:rPr>
        <w:tab/>
      </w:r>
      <w:r>
        <w:rPr>
          <w:rFonts w:hint="eastAsia"/>
          <w:szCs w:val="21"/>
        </w:rPr>
        <w:t>技术特点：采用先进功率器件和高效开关电路制作设备的高压电源和高频功放，通过MCU进行控制，智能化协调设备的人机界面和设备输出，设备故障自动检测并声光报警（显示故障代码），设备高效、安全、可靠。</w:t>
      </w:r>
    </w:p>
    <w:p>
      <w:pPr>
        <w:spacing w:line="360" w:lineRule="auto"/>
        <w:rPr>
          <w:szCs w:val="21"/>
        </w:rPr>
      </w:pPr>
      <w:r>
        <w:rPr>
          <w:rFonts w:hint="eastAsia"/>
          <w:szCs w:val="21"/>
        </w:rPr>
        <w:tab/>
      </w:r>
      <w:r>
        <w:rPr>
          <w:rFonts w:hint="eastAsia"/>
          <w:szCs w:val="21"/>
        </w:rPr>
        <w:t>1.3</w:t>
      </w:r>
      <w:r>
        <w:rPr>
          <w:rFonts w:hint="eastAsia"/>
          <w:szCs w:val="21"/>
        </w:rPr>
        <w:tab/>
      </w:r>
      <w:r>
        <w:rPr>
          <w:rFonts w:hint="eastAsia"/>
          <w:szCs w:val="21"/>
        </w:rPr>
        <w:t xml:space="preserve">产品用途：适用于各种外科手术中对组织进行切割、凝血。也可连接内窥镜用附件，配合内窥镜进行手术；适用的科室包括（但不限于）普外、骨外、胸外、心脏、妇科、泌尿、肛肠、肿瘤、神经外科、显微、五官、手外、整形、美容等。 </w:t>
      </w:r>
    </w:p>
    <w:p>
      <w:pPr>
        <w:spacing w:line="360" w:lineRule="auto"/>
        <w:rPr>
          <w:szCs w:val="21"/>
        </w:rPr>
      </w:pPr>
      <w:r>
        <w:rPr>
          <w:rFonts w:hint="eastAsia"/>
          <w:szCs w:val="21"/>
        </w:rPr>
        <w:tab/>
      </w:r>
      <w:r>
        <w:rPr>
          <w:rFonts w:hint="eastAsia"/>
          <w:szCs w:val="21"/>
        </w:rPr>
        <w:t>1.4</w:t>
      </w:r>
      <w:r>
        <w:rPr>
          <w:rFonts w:hint="eastAsia"/>
          <w:szCs w:val="21"/>
        </w:rPr>
        <w:tab/>
      </w:r>
      <w:r>
        <w:rPr>
          <w:rFonts w:hint="eastAsia"/>
          <w:szCs w:val="21"/>
        </w:rPr>
        <w:t>结构特性：设备外壳采用不锈钢喷涂件，从根本上避免了各种原因的日久生锈。</w:t>
      </w:r>
    </w:p>
    <w:p>
      <w:pPr>
        <w:spacing w:line="360" w:lineRule="auto"/>
        <w:rPr>
          <w:szCs w:val="21"/>
        </w:rPr>
      </w:pPr>
      <w:r>
        <w:rPr>
          <w:rFonts w:hint="eastAsia"/>
          <w:szCs w:val="21"/>
        </w:rPr>
        <w:tab/>
      </w:r>
      <w:r>
        <w:rPr>
          <w:rFonts w:hint="eastAsia"/>
          <w:szCs w:val="21"/>
        </w:rPr>
        <w:t>1.5</w:t>
      </w:r>
      <w:r>
        <w:rPr>
          <w:rFonts w:hint="eastAsia"/>
          <w:szCs w:val="21"/>
        </w:rPr>
        <w:tab/>
      </w:r>
      <w:r>
        <w:rPr>
          <w:rFonts w:hint="eastAsia"/>
          <w:szCs w:val="21"/>
        </w:rPr>
        <w:t>电源电压：额定电压：～220V，50Hz。设备采用了开关电源技术，可适应更宽的电压范围。</w:t>
      </w:r>
    </w:p>
    <w:p>
      <w:pPr>
        <w:spacing w:line="360" w:lineRule="auto"/>
        <w:rPr>
          <w:szCs w:val="21"/>
        </w:rPr>
      </w:pPr>
      <w:r>
        <w:rPr>
          <w:rFonts w:hint="eastAsia"/>
          <w:szCs w:val="21"/>
        </w:rPr>
        <w:tab/>
      </w:r>
      <w:r>
        <w:rPr>
          <w:rFonts w:hint="eastAsia"/>
          <w:szCs w:val="21"/>
        </w:rPr>
        <w:t>1.6</w:t>
      </w:r>
      <w:r>
        <w:rPr>
          <w:rFonts w:hint="eastAsia"/>
          <w:szCs w:val="21"/>
        </w:rPr>
        <w:tab/>
      </w:r>
      <w:r>
        <w:rPr>
          <w:rFonts w:hint="eastAsia"/>
          <w:szCs w:val="21"/>
        </w:rPr>
        <w:t>人机界面：开关面板按键设置，数字化显示，防误插的标准化通用接口。</w:t>
      </w:r>
    </w:p>
    <w:p>
      <w:pPr>
        <w:spacing w:line="360" w:lineRule="auto"/>
        <w:rPr>
          <w:szCs w:val="21"/>
        </w:rPr>
      </w:pPr>
      <w:r>
        <w:rPr>
          <w:rFonts w:hint="eastAsia"/>
          <w:szCs w:val="21"/>
        </w:rPr>
        <w:tab/>
      </w:r>
      <w:r>
        <w:rPr>
          <w:rFonts w:hint="eastAsia"/>
          <w:szCs w:val="21"/>
        </w:rPr>
        <w:t>1.7</w:t>
      </w:r>
      <w:r>
        <w:rPr>
          <w:rFonts w:hint="eastAsia"/>
          <w:szCs w:val="21"/>
        </w:rPr>
        <w:tab/>
      </w:r>
      <w:r>
        <w:rPr>
          <w:rFonts w:hint="eastAsia"/>
          <w:szCs w:val="21"/>
        </w:rPr>
        <w:t>工作频率：大于600kHz。较高的工作频率，能有效地减少神经和肌肉刺激</w:t>
      </w:r>
    </w:p>
    <w:p>
      <w:pPr>
        <w:spacing w:line="360" w:lineRule="auto"/>
        <w:rPr>
          <w:szCs w:val="21"/>
        </w:rPr>
      </w:pPr>
      <w:r>
        <w:rPr>
          <w:rFonts w:hint="eastAsia"/>
          <w:szCs w:val="21"/>
        </w:rPr>
        <w:tab/>
      </w:r>
      <w:r>
        <w:rPr>
          <w:rFonts w:hint="eastAsia"/>
          <w:szCs w:val="21"/>
        </w:rPr>
        <w:t>1.8</w:t>
      </w:r>
      <w:r>
        <w:rPr>
          <w:rFonts w:hint="eastAsia"/>
          <w:szCs w:val="21"/>
        </w:rPr>
        <w:tab/>
      </w:r>
      <w:r>
        <w:rPr>
          <w:rFonts w:hint="eastAsia"/>
          <w:szCs w:val="21"/>
        </w:rPr>
        <w:t>工 作 制：间歇加载连续运行，10s/30s</w:t>
      </w:r>
    </w:p>
    <w:p>
      <w:pPr>
        <w:spacing w:line="360" w:lineRule="auto"/>
        <w:rPr>
          <w:szCs w:val="21"/>
        </w:rPr>
      </w:pPr>
      <w:r>
        <w:rPr>
          <w:rFonts w:hint="eastAsia"/>
          <w:szCs w:val="21"/>
        </w:rPr>
        <w:tab/>
      </w:r>
      <w:r>
        <w:rPr>
          <w:rFonts w:hint="eastAsia"/>
          <w:szCs w:val="21"/>
        </w:rPr>
        <w:t>1.9</w:t>
      </w:r>
      <w:r>
        <w:rPr>
          <w:rFonts w:hint="eastAsia"/>
          <w:szCs w:val="21"/>
        </w:rPr>
        <w:tab/>
      </w:r>
      <w:r>
        <w:rPr>
          <w:rFonts w:hint="eastAsia"/>
          <w:szCs w:val="21"/>
        </w:rPr>
        <w:t>功能模式</w:t>
      </w:r>
      <w:r>
        <w:rPr>
          <w:rFonts w:hint="eastAsia"/>
          <w:szCs w:val="21"/>
        </w:rPr>
        <w:tab/>
      </w:r>
    </w:p>
    <w:p>
      <w:pPr>
        <w:spacing w:line="360" w:lineRule="auto"/>
        <w:rPr>
          <w:szCs w:val="21"/>
        </w:rPr>
      </w:pPr>
      <w:r>
        <w:rPr>
          <w:rFonts w:hint="eastAsia"/>
          <w:szCs w:val="21"/>
        </w:rPr>
        <w:tab/>
      </w:r>
      <w:r>
        <w:rPr>
          <w:rFonts w:hint="eastAsia"/>
          <w:szCs w:val="21"/>
        </w:rPr>
        <w:t>1.9.1</w:t>
      </w:r>
      <w:r>
        <w:rPr>
          <w:rFonts w:hint="eastAsia"/>
          <w:szCs w:val="21"/>
        </w:rPr>
        <w:tab/>
      </w:r>
      <w:r>
        <w:rPr>
          <w:rFonts w:hint="eastAsia"/>
          <w:szCs w:val="21"/>
        </w:rPr>
        <w:t>单极纯切：额定功率350W(500Ω)</w:t>
      </w:r>
    </w:p>
    <w:p>
      <w:pPr>
        <w:spacing w:line="360" w:lineRule="auto"/>
        <w:rPr>
          <w:szCs w:val="21"/>
        </w:rPr>
      </w:pPr>
      <w:r>
        <w:rPr>
          <w:rFonts w:hint="eastAsia"/>
          <w:szCs w:val="21"/>
        </w:rPr>
        <w:tab/>
      </w:r>
      <w:r>
        <w:rPr>
          <w:rFonts w:hint="eastAsia"/>
          <w:szCs w:val="21"/>
        </w:rPr>
        <w:t>1.9.2</w:t>
      </w:r>
      <w:r>
        <w:rPr>
          <w:rFonts w:hint="eastAsia"/>
          <w:szCs w:val="21"/>
        </w:rPr>
        <w:tab/>
      </w:r>
      <w:r>
        <w:rPr>
          <w:rFonts w:hint="eastAsia"/>
          <w:szCs w:val="21"/>
        </w:rPr>
        <w:t>单极混切：不少于2个工作模式，额定功率不小于200W(500Ω)。</w:t>
      </w:r>
    </w:p>
    <w:p>
      <w:pPr>
        <w:spacing w:line="360" w:lineRule="auto"/>
        <w:rPr>
          <w:szCs w:val="21"/>
        </w:rPr>
      </w:pPr>
      <w:r>
        <w:rPr>
          <w:rFonts w:hint="eastAsia"/>
          <w:szCs w:val="21"/>
        </w:rPr>
        <w:tab/>
      </w:r>
      <w:r>
        <w:rPr>
          <w:rFonts w:hint="eastAsia"/>
          <w:szCs w:val="21"/>
        </w:rPr>
        <w:t>1.9.3</w:t>
      </w:r>
      <w:r>
        <w:rPr>
          <w:rFonts w:hint="eastAsia"/>
          <w:szCs w:val="21"/>
        </w:rPr>
        <w:tab/>
      </w:r>
      <w:r>
        <w:rPr>
          <w:rFonts w:hint="eastAsia"/>
          <w:szCs w:val="21"/>
        </w:rPr>
        <w:t>单极凝血：至少1个工作模式，额定功率不小于200W(500Ω)。</w:t>
      </w:r>
    </w:p>
    <w:p>
      <w:pPr>
        <w:spacing w:line="360" w:lineRule="auto"/>
        <w:rPr>
          <w:szCs w:val="21"/>
        </w:rPr>
      </w:pPr>
      <w:r>
        <w:rPr>
          <w:rFonts w:hint="eastAsia"/>
          <w:szCs w:val="21"/>
        </w:rPr>
        <w:tab/>
      </w:r>
      <w:r>
        <w:rPr>
          <w:rFonts w:hint="eastAsia"/>
          <w:szCs w:val="21"/>
        </w:rPr>
        <w:t>1.9.4</w:t>
      </w:r>
      <w:r>
        <w:rPr>
          <w:rFonts w:hint="eastAsia"/>
          <w:szCs w:val="21"/>
        </w:rPr>
        <w:tab/>
      </w:r>
      <w:r>
        <w:rPr>
          <w:rFonts w:hint="eastAsia"/>
          <w:szCs w:val="21"/>
        </w:rPr>
        <w:t>双极模式：至少1个工作模式，额定功率不小于70W(150Ω)。</w:t>
      </w:r>
    </w:p>
    <w:p>
      <w:pPr>
        <w:spacing w:line="360" w:lineRule="auto"/>
        <w:rPr>
          <w:szCs w:val="21"/>
        </w:rPr>
      </w:pPr>
      <w:r>
        <w:rPr>
          <w:rFonts w:hint="eastAsia"/>
          <w:szCs w:val="21"/>
        </w:rPr>
        <w:tab/>
      </w:r>
      <w:r>
        <w:rPr>
          <w:rFonts w:hint="eastAsia"/>
          <w:szCs w:val="21"/>
        </w:rPr>
        <w:t>1.10</w:t>
      </w:r>
      <w:r>
        <w:rPr>
          <w:rFonts w:hint="eastAsia"/>
          <w:szCs w:val="21"/>
        </w:rPr>
        <w:tab/>
      </w:r>
      <w:r>
        <w:rPr>
          <w:rFonts w:hint="eastAsia"/>
          <w:szCs w:val="21"/>
        </w:rPr>
        <w:t>功率设定：</w:t>
      </w:r>
      <w:r>
        <w:rPr>
          <w:rFonts w:hint="eastAsia"/>
          <w:szCs w:val="21"/>
        </w:rPr>
        <w:tab/>
      </w:r>
      <w:r>
        <w:rPr>
          <w:rFonts w:hint="eastAsia"/>
          <w:szCs w:val="21"/>
        </w:rPr>
        <w:t>采用MCU控制，记忆设定的功率，当再次开机时自动设置为上次设定的功率值。</w:t>
      </w:r>
    </w:p>
    <w:p>
      <w:pPr>
        <w:spacing w:line="360" w:lineRule="auto"/>
        <w:rPr>
          <w:szCs w:val="21"/>
        </w:rPr>
      </w:pPr>
      <w:r>
        <w:rPr>
          <w:rFonts w:hint="eastAsia"/>
          <w:szCs w:val="21"/>
        </w:rPr>
        <w:tab/>
      </w:r>
      <w:r>
        <w:rPr>
          <w:rFonts w:hint="eastAsia"/>
          <w:szCs w:val="21"/>
        </w:rPr>
        <w:t>1.11</w:t>
      </w:r>
      <w:r>
        <w:rPr>
          <w:rFonts w:hint="eastAsia"/>
          <w:szCs w:val="21"/>
        </w:rPr>
        <w:tab/>
      </w:r>
      <w:r>
        <w:rPr>
          <w:rFonts w:hint="eastAsia"/>
          <w:szCs w:val="21"/>
        </w:rPr>
        <w:t>功率反馈：采用功率监测与反馈技术，使组织切割更顺畅、凝血更彻底。</w:t>
      </w:r>
    </w:p>
    <w:p>
      <w:pPr>
        <w:spacing w:line="360" w:lineRule="auto"/>
        <w:rPr>
          <w:szCs w:val="21"/>
        </w:rPr>
      </w:pPr>
      <w:r>
        <w:rPr>
          <w:rFonts w:hint="eastAsia"/>
          <w:szCs w:val="21"/>
        </w:rPr>
        <w:tab/>
      </w:r>
      <w:r>
        <w:rPr>
          <w:rFonts w:hint="eastAsia"/>
          <w:szCs w:val="21"/>
        </w:rPr>
        <w:t>1.12</w:t>
      </w:r>
      <w:r>
        <w:rPr>
          <w:rFonts w:hint="eastAsia"/>
          <w:szCs w:val="21"/>
        </w:rPr>
        <w:tab/>
      </w:r>
      <w:r>
        <w:rPr>
          <w:rFonts w:hint="eastAsia"/>
          <w:szCs w:val="21"/>
        </w:rPr>
        <w:t>输出控制：单极手控、单极脚控；双极脚控。</w:t>
      </w:r>
    </w:p>
    <w:p>
      <w:pPr>
        <w:spacing w:line="360" w:lineRule="auto"/>
        <w:rPr>
          <w:szCs w:val="21"/>
        </w:rPr>
      </w:pPr>
      <w:r>
        <w:rPr>
          <w:rFonts w:hint="eastAsia"/>
          <w:szCs w:val="21"/>
        </w:rPr>
        <w:tab/>
      </w:r>
      <w:r>
        <w:rPr>
          <w:rFonts w:hint="eastAsia"/>
          <w:szCs w:val="21"/>
        </w:rPr>
        <w:t>1.13</w:t>
      </w:r>
      <w:r>
        <w:rPr>
          <w:rFonts w:hint="eastAsia"/>
          <w:szCs w:val="21"/>
        </w:rPr>
        <w:tab/>
      </w:r>
      <w:r>
        <w:rPr>
          <w:rFonts w:hint="eastAsia"/>
          <w:szCs w:val="21"/>
        </w:rPr>
        <w:t>输出指示：三路独立提示：单极切割：黄色，单极凝血：蓝色，双极：蓝色；并伴有声音警示。</w:t>
      </w:r>
    </w:p>
    <w:p>
      <w:pPr>
        <w:spacing w:line="360" w:lineRule="auto"/>
        <w:rPr>
          <w:szCs w:val="21"/>
        </w:rPr>
      </w:pPr>
      <w:r>
        <w:rPr>
          <w:rFonts w:hint="eastAsia"/>
          <w:szCs w:val="21"/>
        </w:rPr>
        <w:tab/>
      </w:r>
      <w:r>
        <w:rPr>
          <w:rFonts w:hint="eastAsia"/>
          <w:szCs w:val="21"/>
        </w:rPr>
        <w:t>1.14</w:t>
      </w:r>
      <w:r>
        <w:rPr>
          <w:rFonts w:hint="eastAsia"/>
          <w:szCs w:val="21"/>
        </w:rPr>
        <w:tab/>
      </w:r>
      <w:r>
        <w:rPr>
          <w:rFonts w:hint="eastAsia"/>
          <w:szCs w:val="21"/>
        </w:rPr>
        <w:t>中性电极：具有中性电极自动检测功能，一旦发现故障，立即发出声光报警，并给出故障码。</w:t>
      </w:r>
    </w:p>
    <w:p>
      <w:pPr>
        <w:spacing w:line="360" w:lineRule="auto"/>
        <w:rPr>
          <w:szCs w:val="21"/>
        </w:rPr>
      </w:pPr>
      <w:r>
        <w:rPr>
          <w:rFonts w:hint="eastAsia"/>
          <w:szCs w:val="21"/>
        </w:rPr>
        <w:tab/>
      </w:r>
      <w:r>
        <w:rPr>
          <w:rFonts w:hint="eastAsia"/>
          <w:szCs w:val="21"/>
        </w:rPr>
        <w:t>1.15</w:t>
      </w:r>
      <w:r>
        <w:rPr>
          <w:rFonts w:hint="eastAsia"/>
          <w:szCs w:val="21"/>
        </w:rPr>
        <w:tab/>
      </w:r>
      <w:r>
        <w:rPr>
          <w:rFonts w:hint="eastAsia"/>
          <w:szCs w:val="21"/>
        </w:rPr>
        <w:t>设备保护：设备能无损伤地承受短路试验，可以长时间开路运行，具有过功率、过电流的自我保护功能。</w:t>
      </w:r>
    </w:p>
    <w:p>
      <w:pPr>
        <w:spacing w:line="360" w:lineRule="auto"/>
        <w:rPr>
          <w:szCs w:val="21"/>
        </w:rPr>
      </w:pPr>
      <w:r>
        <w:rPr>
          <w:rFonts w:hint="eastAsia"/>
          <w:szCs w:val="21"/>
        </w:rPr>
        <w:tab/>
      </w:r>
      <w:r>
        <w:rPr>
          <w:rFonts w:hint="eastAsia"/>
          <w:szCs w:val="21"/>
        </w:rPr>
        <w:t>1.16</w:t>
      </w:r>
      <w:r>
        <w:rPr>
          <w:rFonts w:hint="eastAsia"/>
          <w:szCs w:val="21"/>
        </w:rPr>
        <w:tab/>
      </w:r>
      <w:r>
        <w:rPr>
          <w:rFonts w:hint="eastAsia"/>
          <w:szCs w:val="21"/>
        </w:rPr>
        <w:t>故障监测：具有开机自检功能，每次开机时，设备自动自检，根据接口状况自动设置设备初始状态，必要时自我修复，或显示错误代码，以红色指示灯提示，并伴有声音警示。</w:t>
      </w:r>
    </w:p>
    <w:p>
      <w:pPr>
        <w:spacing w:line="360" w:lineRule="auto"/>
        <w:rPr>
          <w:szCs w:val="21"/>
        </w:rPr>
      </w:pPr>
      <w:r>
        <w:rPr>
          <w:rFonts w:hint="eastAsia"/>
          <w:szCs w:val="21"/>
        </w:rPr>
        <w:t>具有中性电极监测功能，一旦发生中性电极短路、开路、接触电阻过大或者接触质量降低等情形，立即发出声光报警，切断输出，给出故障代码。</w:t>
      </w:r>
    </w:p>
    <w:p>
      <w:pPr>
        <w:spacing w:line="360" w:lineRule="auto"/>
        <w:rPr>
          <w:szCs w:val="21"/>
        </w:rPr>
      </w:pPr>
      <w:r>
        <w:rPr>
          <w:rFonts w:hint="eastAsia"/>
          <w:szCs w:val="21"/>
        </w:rPr>
        <w:tab/>
      </w:r>
      <w:r>
        <w:rPr>
          <w:rFonts w:hint="eastAsia"/>
          <w:szCs w:val="21"/>
        </w:rPr>
        <w:t>2</w:t>
      </w:r>
      <w:r>
        <w:rPr>
          <w:rFonts w:hint="eastAsia"/>
          <w:szCs w:val="21"/>
        </w:rPr>
        <w:tab/>
      </w:r>
      <w:r>
        <w:rPr>
          <w:rFonts w:hint="eastAsia"/>
          <w:szCs w:val="21"/>
        </w:rPr>
        <w:t>基本配置</w:t>
      </w:r>
    </w:p>
    <w:p>
      <w:pPr>
        <w:spacing w:line="360" w:lineRule="auto"/>
        <w:ind w:firstLine="210" w:firstLineChars="100"/>
        <w:rPr>
          <w:szCs w:val="21"/>
        </w:rPr>
      </w:pPr>
      <w:r>
        <w:rPr>
          <w:rFonts w:hint="eastAsia"/>
          <w:szCs w:val="21"/>
        </w:rPr>
        <w:t>2.1 出厂标准配置</w:t>
      </w:r>
      <w:r>
        <w:rPr>
          <w:rFonts w:hint="eastAsia"/>
          <w:szCs w:val="21"/>
        </w:rPr>
        <w:tab/>
      </w:r>
    </w:p>
    <w:p>
      <w:pPr>
        <w:spacing w:line="360" w:lineRule="auto"/>
        <w:ind w:firstLine="210" w:firstLineChars="100"/>
        <w:rPr>
          <w:szCs w:val="21"/>
        </w:rPr>
      </w:pPr>
      <w:r>
        <w:rPr>
          <w:rFonts w:hint="eastAsia"/>
          <w:szCs w:val="21"/>
        </w:rPr>
        <w:t xml:space="preserve">高频电刀主机                  1台          </w:t>
      </w:r>
    </w:p>
    <w:p>
      <w:pPr>
        <w:spacing w:line="360" w:lineRule="auto"/>
        <w:ind w:firstLine="210" w:firstLineChars="100"/>
        <w:rPr>
          <w:szCs w:val="21"/>
        </w:rPr>
      </w:pPr>
      <w:r>
        <w:rPr>
          <w:rFonts w:hint="eastAsia"/>
          <w:szCs w:val="21"/>
        </w:rPr>
        <w:t>单极电极                      2把</w:t>
      </w:r>
    </w:p>
    <w:p>
      <w:pPr>
        <w:spacing w:line="360" w:lineRule="auto"/>
        <w:ind w:firstLine="210" w:firstLineChars="100"/>
        <w:rPr>
          <w:szCs w:val="21"/>
        </w:rPr>
      </w:pPr>
      <w:r>
        <w:rPr>
          <w:rFonts w:hint="eastAsia"/>
          <w:szCs w:val="21"/>
        </w:rPr>
        <w:t xml:space="preserve">中性电极_导电极板             5片          </w:t>
      </w:r>
    </w:p>
    <w:p>
      <w:pPr>
        <w:spacing w:line="360" w:lineRule="auto"/>
        <w:ind w:firstLine="210" w:firstLineChars="100"/>
        <w:rPr>
          <w:szCs w:val="21"/>
        </w:rPr>
      </w:pPr>
      <w:r>
        <w:rPr>
          <w:rFonts w:hint="eastAsia"/>
          <w:szCs w:val="21"/>
        </w:rPr>
        <w:t>中性电极_电缆                 3根</w:t>
      </w:r>
    </w:p>
    <w:p>
      <w:pPr>
        <w:spacing w:line="360" w:lineRule="auto"/>
        <w:ind w:firstLine="210" w:firstLineChars="100"/>
        <w:rPr>
          <w:szCs w:val="21"/>
        </w:rPr>
      </w:pPr>
      <w:r>
        <w:rPr>
          <w:rFonts w:hint="eastAsia"/>
          <w:szCs w:val="21"/>
        </w:rPr>
        <w:t>中性电极_导电极板(可重复使用)  2片</w:t>
      </w:r>
    </w:p>
    <w:p>
      <w:pPr>
        <w:spacing w:line="360" w:lineRule="auto"/>
        <w:ind w:firstLine="210" w:firstLineChars="100"/>
        <w:rPr>
          <w:szCs w:val="21"/>
        </w:rPr>
      </w:pPr>
      <w:r>
        <w:rPr>
          <w:rFonts w:hint="eastAsia"/>
          <w:szCs w:val="21"/>
        </w:rPr>
        <w:t xml:space="preserve">双极电极_电极镊               1把          </w:t>
      </w:r>
    </w:p>
    <w:p>
      <w:pPr>
        <w:spacing w:line="360" w:lineRule="auto"/>
        <w:ind w:firstLine="210" w:firstLineChars="100"/>
        <w:rPr>
          <w:szCs w:val="21"/>
        </w:rPr>
      </w:pPr>
      <w:r>
        <w:rPr>
          <w:rFonts w:hint="eastAsia"/>
          <w:szCs w:val="21"/>
        </w:rPr>
        <w:t>双极电极_双极电缆             1根</w:t>
      </w:r>
    </w:p>
    <w:p>
      <w:pPr>
        <w:spacing w:line="360" w:lineRule="auto"/>
        <w:ind w:firstLine="210" w:firstLineChars="100"/>
        <w:rPr>
          <w:szCs w:val="21"/>
        </w:rPr>
      </w:pPr>
      <w:r>
        <w:rPr>
          <w:rFonts w:hint="eastAsia"/>
          <w:szCs w:val="21"/>
        </w:rPr>
        <w:t xml:space="preserve">脚踏开关_双脚开关             1只          </w:t>
      </w:r>
    </w:p>
    <w:p>
      <w:pPr>
        <w:spacing w:line="360" w:lineRule="auto"/>
        <w:ind w:firstLine="210" w:firstLineChars="100"/>
        <w:rPr>
          <w:szCs w:val="21"/>
        </w:rPr>
      </w:pPr>
      <w:r>
        <w:rPr>
          <w:rFonts w:hint="eastAsia"/>
          <w:szCs w:val="21"/>
        </w:rPr>
        <w:t>电源线                        1根</w:t>
      </w:r>
    </w:p>
    <w:p>
      <w:pPr>
        <w:spacing w:line="360" w:lineRule="auto"/>
        <w:ind w:firstLine="210" w:firstLineChars="100"/>
        <w:rPr>
          <w:szCs w:val="21"/>
        </w:rPr>
      </w:pPr>
      <w:r>
        <w:rPr>
          <w:rFonts w:hint="eastAsia"/>
          <w:szCs w:val="21"/>
        </w:rPr>
        <w:t>2.2 附件的灭菌</w:t>
      </w:r>
      <w:r>
        <w:rPr>
          <w:rFonts w:hint="eastAsia"/>
          <w:szCs w:val="21"/>
        </w:rPr>
        <w:tab/>
      </w:r>
      <w:r>
        <w:rPr>
          <w:rFonts w:hint="eastAsia"/>
          <w:szCs w:val="21"/>
        </w:rPr>
        <w:t>单极电极、双极电极镊和双极电缆，允许重复使用，可以高温高压灭菌。</w:t>
      </w:r>
    </w:p>
    <w:p>
      <w:pPr>
        <w:spacing w:line="360" w:lineRule="auto"/>
        <w:jc w:val="center"/>
        <w:rPr>
          <w:rFonts w:asciiTheme="minorEastAsia" w:hAnsiTheme="minorEastAsia" w:eastAsiaTheme="minorEastAsia" w:cstheme="minorEastAsia"/>
          <w:sz w:val="24"/>
        </w:rPr>
      </w:pPr>
      <w:r>
        <w:rPr>
          <w:rFonts w:hint="eastAsia"/>
          <w:b/>
          <w:bCs/>
          <w:sz w:val="26"/>
          <w:szCs w:val="26"/>
        </w:rPr>
        <w:t>六、戊二醛消毒柜 参数</w:t>
      </w:r>
    </w:p>
    <w:p>
      <w:pPr>
        <w:spacing w:line="48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1、柜体规格：60cm *45cm*100cm  270L </w:t>
      </w:r>
    </w:p>
    <w:p>
      <w:pPr>
        <w:spacing w:line="48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2、电压：220V/50Hz</w:t>
      </w:r>
    </w:p>
    <w:p>
      <w:pPr>
        <w:spacing w:line="48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3、材质：亚克力 </w:t>
      </w:r>
    </w:p>
    <w:p>
      <w:pPr>
        <w:spacing w:line="48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4、配置：配微电脑时控开关，配加热碗，使用层三层</w:t>
      </w:r>
    </w:p>
    <w:p>
      <w:pPr>
        <w:spacing w:before="22" w:line="324" w:lineRule="auto"/>
        <w:ind w:right="2313"/>
        <w:jc w:val="center"/>
        <w:rPr>
          <w:b/>
          <w:sz w:val="41"/>
        </w:rPr>
      </w:pPr>
      <w:r>
        <w:rPr>
          <w:rFonts w:hint="eastAsia"/>
          <w:b/>
          <w:sz w:val="26"/>
          <w:szCs w:val="26"/>
        </w:rPr>
        <w:t xml:space="preserve">                 七、</w:t>
      </w:r>
      <w:r>
        <w:rPr>
          <w:b/>
          <w:sz w:val="26"/>
          <w:szCs w:val="26"/>
        </w:rPr>
        <w:t>耳鼻喉检查治疗台</w:t>
      </w:r>
    </w:p>
    <w:p>
      <w:pPr>
        <w:pStyle w:val="9"/>
        <w:spacing w:before="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1、工作主台面:台面尺寸 1640mm*630mm*840mm。</w:t>
      </w:r>
    </w:p>
    <w:p>
      <w:pPr>
        <w:pStyle w:val="9"/>
        <w:spacing w:line="360" w:lineRule="auto"/>
        <w:ind w:right="237"/>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2、台面：大理石主操作台，高档华贵、耐刮花、耐磨，台面上具有按键式操作面板，可以对射灯,喉镜预热器等设施进行方便快捷的操作。</w:t>
      </w:r>
    </w:p>
    <w:p>
      <w:pPr>
        <w:pStyle w:val="9"/>
        <w:spacing w:before="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3、智能控制系统:喷枪和吸枪智能化设计，即用即开。</w:t>
      </w:r>
    </w:p>
    <w:p>
      <w:pPr>
        <w:pStyle w:val="9"/>
        <w:spacing w:before="122" w:line="360" w:lineRule="auto"/>
        <w:ind w:right="18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4、药物喷枪:二直一弯，气、水管路分开，密封严紧，不漏水、不漏气。</w:t>
      </w:r>
    </w:p>
    <w:p>
      <w:pPr>
        <w:pStyle w:val="9"/>
        <w:spacing w:before="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pacing w:val="-13"/>
          <w:sz w:val="21"/>
          <w:szCs w:val="21"/>
        </w:rPr>
        <w:t xml:space="preserve">、喷枪：正压 </w:t>
      </w:r>
      <w:r>
        <w:rPr>
          <w:rFonts w:hint="eastAsia" w:asciiTheme="minorEastAsia" w:hAnsiTheme="minorEastAsia" w:eastAsiaTheme="minorEastAsia" w:cstheme="minorEastAsia"/>
          <w:sz w:val="21"/>
          <w:szCs w:val="21"/>
        </w:rPr>
        <w:t>0.1MPa-0.15MPa,</w:t>
      </w:r>
      <w:r>
        <w:rPr>
          <w:rFonts w:hint="eastAsia" w:asciiTheme="minorEastAsia" w:hAnsiTheme="minorEastAsia" w:eastAsiaTheme="minorEastAsia" w:cstheme="minorEastAsia"/>
          <w:spacing w:val="-3"/>
          <w:sz w:val="21"/>
          <w:szCs w:val="21"/>
        </w:rPr>
        <w:t>可调，压力精精度：</w:t>
      </w:r>
      <w:r>
        <w:rPr>
          <w:rFonts w:hint="eastAsia" w:asciiTheme="minorEastAsia" w:hAnsiTheme="minorEastAsia" w:eastAsiaTheme="minorEastAsia" w:cstheme="minorEastAsia"/>
          <w:sz w:val="21"/>
          <w:szCs w:val="21"/>
        </w:rPr>
        <w:t>2.5</w:t>
      </w:r>
      <w:r>
        <w:rPr>
          <w:rFonts w:hint="eastAsia" w:asciiTheme="minorEastAsia" w:hAnsiTheme="minorEastAsia" w:eastAsiaTheme="minorEastAsia" w:cstheme="minorEastAsia"/>
          <w:spacing w:val="-24"/>
          <w:sz w:val="21"/>
          <w:szCs w:val="21"/>
        </w:rPr>
        <w:t xml:space="preserve"> 级。</w:t>
      </w:r>
    </w:p>
    <w:p>
      <w:pPr>
        <w:pStyle w:val="9"/>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pacing w:val="-13"/>
          <w:sz w:val="21"/>
          <w:szCs w:val="21"/>
        </w:rPr>
        <w:t xml:space="preserve">、吹枪：正压 </w:t>
      </w:r>
      <w:r>
        <w:rPr>
          <w:rFonts w:hint="eastAsia" w:asciiTheme="minorEastAsia" w:hAnsiTheme="minorEastAsia" w:eastAsiaTheme="minorEastAsia" w:cstheme="minorEastAsia"/>
          <w:sz w:val="21"/>
          <w:szCs w:val="21"/>
        </w:rPr>
        <w:t>0.1MPa-0.15MPa,</w:t>
      </w:r>
      <w:r>
        <w:rPr>
          <w:rFonts w:hint="eastAsia" w:asciiTheme="minorEastAsia" w:hAnsiTheme="minorEastAsia" w:eastAsiaTheme="minorEastAsia" w:cstheme="minorEastAsia"/>
          <w:spacing w:val="-3"/>
          <w:sz w:val="21"/>
          <w:szCs w:val="21"/>
        </w:rPr>
        <w:t>可调，压力精精度：</w:t>
      </w:r>
      <w:r>
        <w:rPr>
          <w:rFonts w:hint="eastAsia" w:asciiTheme="minorEastAsia" w:hAnsiTheme="minorEastAsia" w:eastAsiaTheme="minorEastAsia" w:cstheme="minorEastAsia"/>
          <w:sz w:val="21"/>
          <w:szCs w:val="21"/>
        </w:rPr>
        <w:t>2.5</w:t>
      </w:r>
      <w:r>
        <w:rPr>
          <w:rFonts w:hint="eastAsia" w:asciiTheme="minorEastAsia" w:hAnsiTheme="minorEastAsia" w:eastAsiaTheme="minorEastAsia" w:cstheme="minorEastAsia"/>
          <w:spacing w:val="-24"/>
          <w:sz w:val="21"/>
          <w:szCs w:val="21"/>
        </w:rPr>
        <w:t xml:space="preserve"> 级。</w:t>
      </w:r>
    </w:p>
    <w:p>
      <w:pPr>
        <w:pStyle w:val="9"/>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7、吸枪：负压≥0.07MPa,可调，压力精精度：2.5 级。</w:t>
      </w:r>
    </w:p>
    <w:p>
      <w:pPr>
        <w:pStyle w:val="9"/>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8、加热除雾装置：热风机具有温度控制，到时间自动关闭。</w:t>
      </w:r>
    </w:p>
    <w:p>
      <w:pPr>
        <w:pStyle w:val="9"/>
        <w:spacing w:before="122"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9、喷枪的喷管、吸引管的抽气管拉出长度不得小于 800mm.</w:t>
      </w:r>
    </w:p>
    <w:p>
      <w:pPr>
        <w:pStyle w:val="9"/>
        <w:spacing w:line="360" w:lineRule="auto"/>
        <w:ind w:right="98"/>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10、LED 检查灯:关节万向转动照明系统，台面、灯头双向控制开关。无发热感，方便操作者观察患者。</w:t>
      </w:r>
    </w:p>
    <w:p>
      <w:pPr>
        <w:pStyle w:val="9"/>
        <w:spacing w:before="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11、器械盘:300*200mm 不锈钢器械盘 2 个。</w:t>
      </w:r>
    </w:p>
    <w:p>
      <w:pPr>
        <w:pStyle w:val="9"/>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12、药棉罐：直径 99mm 不锈钢带盖药棉罐 3 个。</w:t>
      </w:r>
    </w:p>
    <w:p>
      <w:pPr>
        <w:pStyle w:val="9"/>
        <w:tabs>
          <w:tab w:val="left" w:pos="1939"/>
        </w:tabs>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r>
        <w:rPr>
          <w:rFonts w:hint="eastAsia" w:asciiTheme="minorEastAsia" w:hAnsiTheme="minorEastAsia" w:eastAsiaTheme="minorEastAsia" w:cstheme="minorEastAsia"/>
          <w:spacing w:val="-3"/>
          <w:sz w:val="21"/>
          <w:szCs w:val="21"/>
        </w:rPr>
        <w:t>吸</w:t>
      </w:r>
      <w:r>
        <w:rPr>
          <w:rFonts w:hint="eastAsia" w:asciiTheme="minorEastAsia" w:hAnsiTheme="minorEastAsia" w:eastAsiaTheme="minorEastAsia" w:cstheme="minorEastAsia"/>
          <w:sz w:val="21"/>
          <w:szCs w:val="21"/>
        </w:rPr>
        <w:t>引</w:t>
      </w:r>
      <w:r>
        <w:rPr>
          <w:rFonts w:hint="eastAsia" w:asciiTheme="minorEastAsia" w:hAnsiTheme="minorEastAsia" w:eastAsiaTheme="minorEastAsia" w:cstheme="minorEastAsia"/>
          <w:spacing w:val="-3"/>
          <w:sz w:val="21"/>
          <w:szCs w:val="21"/>
        </w:rPr>
        <w:t>管</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金</w:t>
      </w:r>
      <w:r>
        <w:rPr>
          <w:rFonts w:hint="eastAsia" w:asciiTheme="minorEastAsia" w:hAnsiTheme="minorEastAsia" w:eastAsiaTheme="minorEastAsia" w:cstheme="minorEastAsia"/>
          <w:spacing w:val="-3"/>
          <w:sz w:val="21"/>
          <w:szCs w:val="21"/>
        </w:rPr>
        <w:t>属</w:t>
      </w:r>
      <w:r>
        <w:rPr>
          <w:rFonts w:hint="eastAsia" w:asciiTheme="minorEastAsia" w:hAnsiTheme="minorEastAsia" w:eastAsiaTheme="minorEastAsia" w:cstheme="minorEastAsia"/>
          <w:sz w:val="21"/>
          <w:szCs w:val="21"/>
        </w:rPr>
        <w:t>可重</w:t>
      </w:r>
      <w:r>
        <w:rPr>
          <w:rFonts w:hint="eastAsia" w:asciiTheme="minorEastAsia" w:hAnsiTheme="minorEastAsia" w:eastAsiaTheme="minorEastAsia" w:cstheme="minorEastAsia"/>
          <w:spacing w:val="-3"/>
          <w:sz w:val="21"/>
          <w:szCs w:val="21"/>
        </w:rPr>
        <w:t>复</w:t>
      </w:r>
      <w:r>
        <w:rPr>
          <w:rFonts w:hint="eastAsia" w:asciiTheme="minorEastAsia" w:hAnsiTheme="minorEastAsia" w:eastAsiaTheme="minorEastAsia" w:cstheme="minorEastAsia"/>
          <w:sz w:val="21"/>
          <w:szCs w:val="21"/>
        </w:rPr>
        <w:t>利用</w:t>
      </w:r>
      <w:r>
        <w:rPr>
          <w:rFonts w:hint="eastAsia" w:asciiTheme="minorEastAsia" w:hAnsiTheme="minorEastAsia" w:eastAsiaTheme="minorEastAsia" w:cstheme="minorEastAsia"/>
          <w:spacing w:val="-3"/>
          <w:sz w:val="21"/>
          <w:szCs w:val="21"/>
        </w:rPr>
        <w:t>吸</w:t>
      </w:r>
      <w:r>
        <w:rPr>
          <w:rFonts w:hint="eastAsia" w:asciiTheme="minorEastAsia" w:hAnsiTheme="minorEastAsia" w:eastAsiaTheme="minorEastAsia" w:cstheme="minorEastAsia"/>
          <w:sz w:val="21"/>
          <w:szCs w:val="21"/>
        </w:rPr>
        <w:t>引管，</w:t>
      </w:r>
      <w:r>
        <w:rPr>
          <w:rFonts w:hint="eastAsia" w:asciiTheme="minorEastAsia" w:hAnsiTheme="minorEastAsia" w:eastAsiaTheme="minorEastAsia" w:cstheme="minorEastAsia"/>
          <w:spacing w:val="-3"/>
          <w:sz w:val="21"/>
          <w:szCs w:val="21"/>
        </w:rPr>
        <w:t>方</w:t>
      </w:r>
      <w:r>
        <w:rPr>
          <w:rFonts w:hint="eastAsia" w:asciiTheme="minorEastAsia" w:hAnsiTheme="minorEastAsia" w:eastAsiaTheme="minorEastAsia" w:cstheme="minorEastAsia"/>
          <w:sz w:val="21"/>
          <w:szCs w:val="21"/>
        </w:rPr>
        <w:t>便高</w:t>
      </w:r>
      <w:r>
        <w:rPr>
          <w:rFonts w:hint="eastAsia" w:asciiTheme="minorEastAsia" w:hAnsiTheme="minorEastAsia" w:eastAsiaTheme="minorEastAsia" w:cstheme="minorEastAsia"/>
          <w:spacing w:val="-3"/>
          <w:sz w:val="21"/>
          <w:szCs w:val="21"/>
        </w:rPr>
        <w:t>温</w:t>
      </w:r>
      <w:r>
        <w:rPr>
          <w:rFonts w:hint="eastAsia" w:asciiTheme="minorEastAsia" w:hAnsiTheme="minorEastAsia" w:eastAsiaTheme="minorEastAsia" w:cstheme="minorEastAsia"/>
          <w:sz w:val="21"/>
          <w:szCs w:val="21"/>
        </w:rPr>
        <w:t>消毒。</w:t>
      </w:r>
    </w:p>
    <w:p>
      <w:pPr>
        <w:pStyle w:val="9"/>
        <w:tabs>
          <w:tab w:val="left" w:pos="3969"/>
        </w:tabs>
        <w:spacing w:before="122"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r>
        <w:rPr>
          <w:rFonts w:hint="eastAsia" w:asciiTheme="minorEastAsia" w:hAnsiTheme="minorEastAsia" w:eastAsiaTheme="minorEastAsia" w:cstheme="minorEastAsia"/>
          <w:spacing w:val="-3"/>
          <w:sz w:val="21"/>
          <w:szCs w:val="21"/>
        </w:rPr>
        <w:t>吸</w:t>
      </w:r>
      <w:r>
        <w:rPr>
          <w:rFonts w:hint="eastAsia" w:asciiTheme="minorEastAsia" w:hAnsiTheme="minorEastAsia" w:eastAsiaTheme="minorEastAsia" w:cstheme="minorEastAsia"/>
          <w:sz w:val="21"/>
          <w:szCs w:val="21"/>
        </w:rPr>
        <w:t>引瓶</w:t>
      </w: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z w:val="21"/>
          <w:szCs w:val="21"/>
        </w:rPr>
        <w:t>容</w:t>
      </w:r>
      <w:r>
        <w:rPr>
          <w:rFonts w:hint="eastAsia" w:asciiTheme="minorEastAsia" w:hAnsiTheme="minorEastAsia" w:eastAsiaTheme="minorEastAsia" w:cstheme="minorEastAsia"/>
          <w:spacing w:val="-3"/>
          <w:sz w:val="21"/>
          <w:szCs w:val="21"/>
        </w:rPr>
        <w:t>量</w:t>
      </w:r>
      <w:r>
        <w:rPr>
          <w:rFonts w:hint="eastAsia" w:asciiTheme="minorEastAsia" w:hAnsiTheme="minorEastAsia" w:eastAsiaTheme="minorEastAsia" w:cstheme="minorEastAsia"/>
          <w:sz w:val="21"/>
          <w:szCs w:val="21"/>
        </w:rPr>
        <w:t>为</w:t>
      </w:r>
      <w:r>
        <w:rPr>
          <w:rFonts w:hint="eastAsia" w:asciiTheme="minorEastAsia" w:hAnsiTheme="minorEastAsia" w:eastAsiaTheme="minorEastAsia" w:cstheme="minorEastAsia"/>
          <w:spacing w:val="-71"/>
          <w:sz w:val="21"/>
          <w:szCs w:val="21"/>
        </w:rPr>
        <w:t xml:space="preserve"> </w:t>
      </w:r>
      <w:r>
        <w:rPr>
          <w:rFonts w:hint="eastAsia" w:asciiTheme="minorEastAsia" w:hAnsiTheme="minorEastAsia" w:eastAsiaTheme="minorEastAsia" w:cstheme="minorEastAsia"/>
          <w:sz w:val="21"/>
          <w:szCs w:val="21"/>
        </w:rPr>
        <w:t>2500CC</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1 个</w:t>
      </w:r>
      <w:r>
        <w:rPr>
          <w:rFonts w:hint="eastAsia" w:asciiTheme="minorEastAsia" w:hAnsiTheme="minorEastAsia" w:eastAsiaTheme="minorEastAsia" w:cstheme="minorEastAsia"/>
          <w:spacing w:val="-71"/>
          <w:sz w:val="21"/>
          <w:szCs w:val="21"/>
        </w:rPr>
        <w:t xml:space="preserve"> </w:t>
      </w:r>
      <w:r>
        <w:rPr>
          <w:rFonts w:hint="eastAsia" w:asciiTheme="minorEastAsia" w:hAnsiTheme="minorEastAsia" w:eastAsiaTheme="minorEastAsia" w:cstheme="minorEastAsia"/>
          <w:sz w:val="21"/>
          <w:szCs w:val="21"/>
        </w:rPr>
        <w:t>。</w:t>
      </w:r>
    </w:p>
    <w:p>
      <w:pPr>
        <w:pStyle w:val="9"/>
        <w:tabs>
          <w:tab w:val="left" w:pos="4039"/>
        </w:tabs>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pacing w:val="-3"/>
          <w:sz w:val="21"/>
          <w:szCs w:val="21"/>
        </w:rPr>
        <w:t>使</w:t>
      </w:r>
      <w:r>
        <w:rPr>
          <w:rFonts w:hint="eastAsia" w:asciiTheme="minorEastAsia" w:hAnsiTheme="minorEastAsia" w:eastAsiaTheme="minorEastAsia" w:cstheme="minorEastAsia"/>
          <w:sz w:val="21"/>
          <w:szCs w:val="21"/>
        </w:rPr>
        <w:t>用电</w:t>
      </w:r>
      <w:r>
        <w:rPr>
          <w:rFonts w:hint="eastAsia" w:asciiTheme="minorEastAsia" w:hAnsiTheme="minorEastAsia" w:eastAsiaTheme="minorEastAsia" w:cstheme="minorEastAsia"/>
          <w:spacing w:val="-3"/>
          <w:sz w:val="21"/>
          <w:szCs w:val="21"/>
        </w:rPr>
        <w:t>源</w:t>
      </w:r>
      <w:r>
        <w:rPr>
          <w:rFonts w:hint="eastAsia" w:asciiTheme="minorEastAsia" w:hAnsiTheme="minorEastAsia" w:eastAsiaTheme="minorEastAsia" w:cstheme="minorEastAsia"/>
          <w:sz w:val="21"/>
          <w:szCs w:val="21"/>
        </w:rPr>
        <w:t>：220V±10%</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50Hz±1Hz</w:t>
      </w:r>
    </w:p>
    <w:p>
      <w:pPr>
        <w:pStyle w:val="9"/>
        <w:spacing w:line="360" w:lineRule="auto"/>
        <w:rPr>
          <w:rFonts w:hint="eastAsia"/>
          <w:b/>
          <w:bCs/>
          <w:szCs w:val="21"/>
        </w:rPr>
      </w:pPr>
      <w:r>
        <w:rPr>
          <w:rFonts w:hint="eastAsia" w:asciiTheme="minorEastAsia" w:hAnsiTheme="minorEastAsia" w:eastAsiaTheme="minorEastAsia" w:cstheme="minorEastAsia"/>
          <w:sz w:val="21"/>
          <w:szCs w:val="21"/>
        </w:rPr>
        <w:t>16、输入功率：1500VA</w:t>
      </w:r>
    </w:p>
    <w:p>
      <w:pPr>
        <w:numPr>
          <w:ilvl w:val="0"/>
          <w:numId w:val="2"/>
        </w:numPr>
        <w:jc w:val="center"/>
        <w:rPr>
          <w:b/>
          <w:bCs/>
          <w:sz w:val="30"/>
          <w:szCs w:val="30"/>
        </w:rPr>
      </w:pPr>
      <w:r>
        <w:rPr>
          <w:rFonts w:hint="eastAsia"/>
          <w:b/>
          <w:bCs/>
          <w:sz w:val="30"/>
          <w:szCs w:val="30"/>
        </w:rPr>
        <w:t>显微喉钳 规格参数</w:t>
      </w:r>
    </w:p>
    <w:tbl>
      <w:tblPr>
        <w:tblStyle w:val="25"/>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2068"/>
        <w:gridCol w:w="4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740" w:type="dxa"/>
            <w:gridSpan w:val="3"/>
          </w:tcPr>
          <w:p>
            <w:pPr>
              <w:jc w:val="center"/>
              <w:rPr>
                <w:b/>
                <w:bCs/>
                <w:sz w:val="30"/>
                <w:szCs w:val="30"/>
              </w:rPr>
            </w:pPr>
            <w:r>
              <w:rPr>
                <w:rFonts w:hint="eastAsia"/>
                <w:b/>
                <w:bCs/>
                <w:sz w:val="30"/>
                <w:szCs w:val="30"/>
              </w:rPr>
              <w:t>产品图例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trPr>
        <w:tc>
          <w:tcPr>
            <w:tcW w:w="8740" w:type="dxa"/>
            <w:gridSpan w:val="3"/>
          </w:tcPr>
          <w:p>
            <w:pPr>
              <w:jc w:val="center"/>
              <w:rPr>
                <w:b/>
                <w:bCs/>
                <w:sz w:val="30"/>
                <w:szCs w:val="30"/>
              </w:rPr>
            </w:pPr>
            <w:r>
              <w:drawing>
                <wp:inline distT="0" distB="0" distL="114300" distR="114300">
                  <wp:extent cx="2649220" cy="215582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2649220" cy="21558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068" w:type="dxa"/>
            <w:vAlign w:val="center"/>
          </w:tcPr>
          <w:p>
            <w:pPr>
              <w:jc w:val="center"/>
              <w:rPr>
                <w:b/>
                <w:bCs/>
                <w:szCs w:val="21"/>
              </w:rPr>
            </w:pPr>
            <w:r>
              <w:rPr>
                <w:rFonts w:hint="eastAsia"/>
                <w:b/>
                <w:bCs/>
                <w:szCs w:val="21"/>
              </w:rPr>
              <w:t>名 称</w:t>
            </w:r>
          </w:p>
        </w:tc>
        <w:tc>
          <w:tcPr>
            <w:tcW w:w="2068" w:type="dxa"/>
            <w:vAlign w:val="center"/>
          </w:tcPr>
          <w:p>
            <w:pPr>
              <w:jc w:val="center"/>
              <w:rPr>
                <w:b/>
                <w:bCs/>
                <w:szCs w:val="21"/>
              </w:rPr>
            </w:pPr>
            <w:r>
              <w:rPr>
                <w:rFonts w:hint="eastAsia"/>
                <w:b/>
                <w:bCs/>
                <w:szCs w:val="21"/>
              </w:rPr>
              <w:t>型号</w:t>
            </w:r>
          </w:p>
        </w:tc>
        <w:tc>
          <w:tcPr>
            <w:tcW w:w="4604" w:type="dxa"/>
            <w:vAlign w:val="center"/>
          </w:tcPr>
          <w:p>
            <w:pPr>
              <w:jc w:val="center"/>
              <w:rPr>
                <w:b/>
                <w:bCs/>
                <w:szCs w:val="21"/>
              </w:rPr>
            </w:pPr>
            <w:r>
              <w:rPr>
                <w:rFonts w:hint="eastAsia"/>
                <w:b/>
                <w:bCs/>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068" w:type="dxa"/>
            <w:vAlign w:val="center"/>
          </w:tcPr>
          <w:p>
            <w:pPr>
              <w:jc w:val="center"/>
              <w:rPr>
                <w:b/>
                <w:bCs/>
                <w:szCs w:val="21"/>
              </w:rPr>
            </w:pPr>
            <w:r>
              <w:rPr>
                <w:rFonts w:hint="eastAsia"/>
                <w:b/>
                <w:bCs/>
                <w:szCs w:val="21"/>
              </w:rPr>
              <w:t>喉用钳</w:t>
            </w:r>
          </w:p>
        </w:tc>
        <w:tc>
          <w:tcPr>
            <w:tcW w:w="2068" w:type="dxa"/>
            <w:vAlign w:val="center"/>
          </w:tcPr>
          <w:p>
            <w:pPr>
              <w:jc w:val="center"/>
              <w:rPr>
                <w:b/>
                <w:bCs/>
                <w:szCs w:val="21"/>
              </w:rPr>
            </w:pPr>
            <w:r>
              <w:rPr>
                <w:rFonts w:hint="eastAsia"/>
                <w:b/>
                <w:bCs/>
                <w:szCs w:val="21"/>
              </w:rPr>
              <w:t>H8D090</w:t>
            </w:r>
          </w:p>
        </w:tc>
        <w:tc>
          <w:tcPr>
            <w:tcW w:w="4604" w:type="dxa"/>
            <w:vAlign w:val="center"/>
          </w:tcPr>
          <w:p>
            <w:pPr>
              <w:jc w:val="center"/>
              <w:rPr>
                <w:b/>
                <w:bCs/>
                <w:szCs w:val="21"/>
              </w:rPr>
            </w:pPr>
            <w:r>
              <w:rPr>
                <w:rFonts w:hint="eastAsia"/>
                <w:b/>
                <w:bCs/>
                <w:szCs w:val="21"/>
              </w:rPr>
              <w:t>17cm 管式下弯 一柄一头（间接）</w:t>
            </w:r>
          </w:p>
        </w:tc>
      </w:tr>
    </w:tbl>
    <w:p>
      <w:pPr>
        <w:spacing w:line="360" w:lineRule="auto"/>
        <w:rPr>
          <w:b/>
          <w:bCs/>
          <w:szCs w:val="21"/>
        </w:rPr>
      </w:pPr>
    </w:p>
    <w:p>
      <w:pPr>
        <w:spacing w:line="360" w:lineRule="auto"/>
        <w:rPr>
          <w:rFonts w:hint="eastAsia"/>
          <w:b/>
          <w:bCs/>
          <w:szCs w:val="21"/>
        </w:rPr>
      </w:pPr>
    </w:p>
    <w:p>
      <w:pPr>
        <w:spacing w:line="360" w:lineRule="auto"/>
        <w:jc w:val="center"/>
        <w:rPr>
          <w:rFonts w:hint="eastAsia" w:ascii="宋体" w:hAnsi="宋体"/>
          <w:b/>
          <w:bCs/>
          <w:color w:val="000000"/>
          <w:kern w:val="0"/>
          <w:sz w:val="26"/>
          <w:szCs w:val="26"/>
        </w:rPr>
      </w:pPr>
    </w:p>
    <w:p>
      <w:pPr>
        <w:spacing w:line="360" w:lineRule="auto"/>
        <w:jc w:val="center"/>
        <w:rPr>
          <w:rFonts w:hint="eastAsia" w:ascii="宋体" w:hAnsi="宋体"/>
          <w:b/>
          <w:bCs/>
          <w:color w:val="000000"/>
          <w:kern w:val="0"/>
          <w:sz w:val="26"/>
          <w:szCs w:val="26"/>
        </w:rPr>
      </w:pPr>
    </w:p>
    <w:p>
      <w:pPr>
        <w:spacing w:line="360" w:lineRule="auto"/>
        <w:jc w:val="center"/>
        <w:rPr>
          <w:rFonts w:ascii="宋体" w:hAnsi="宋体"/>
          <w:b/>
          <w:bCs/>
          <w:color w:val="000000"/>
          <w:kern w:val="0"/>
          <w:sz w:val="26"/>
          <w:szCs w:val="26"/>
        </w:rPr>
      </w:pPr>
      <w:r>
        <w:rPr>
          <w:rFonts w:hint="eastAsia" w:ascii="宋体" w:hAnsi="宋体"/>
          <w:b/>
          <w:bCs/>
          <w:color w:val="000000"/>
          <w:kern w:val="0"/>
          <w:sz w:val="26"/>
          <w:szCs w:val="26"/>
        </w:rPr>
        <w:t>九、妇科手术床参数及性能说明</w:t>
      </w:r>
    </w:p>
    <w:p>
      <w:pPr>
        <w:spacing w:line="480" w:lineRule="auto"/>
        <w:rPr>
          <w:rFonts w:ascii="宋体" w:hAnsi="宋体"/>
          <w:szCs w:val="21"/>
        </w:rPr>
      </w:pPr>
      <w:r>
        <w:rPr>
          <w:rFonts w:hint="eastAsia" w:ascii="宋体" w:hAnsi="宋体"/>
          <w:szCs w:val="21"/>
        </w:rPr>
        <w:t>1、主要规格：总</w:t>
      </w:r>
      <w:r>
        <w:rPr>
          <w:rFonts w:ascii="宋体" w:hAnsi="宋体"/>
          <w:szCs w:val="21"/>
        </w:rPr>
        <w:t>长</w:t>
      </w:r>
      <w:r>
        <w:rPr>
          <w:rFonts w:hint="eastAsia" w:ascii="宋体" w:hAnsi="宋体"/>
          <w:szCs w:val="21"/>
        </w:rPr>
        <w:t>1900mm，</w:t>
      </w:r>
      <w:r>
        <w:rPr>
          <w:rFonts w:ascii="宋体" w:hAnsi="宋体"/>
          <w:szCs w:val="21"/>
        </w:rPr>
        <w:t xml:space="preserve">宽600mm </w:t>
      </w:r>
      <w:r>
        <w:rPr>
          <w:rFonts w:hint="eastAsia" w:ascii="宋体" w:hAnsi="宋体"/>
          <w:szCs w:val="21"/>
        </w:rPr>
        <w:t>高650-900mm，升距250mm</w:t>
      </w:r>
      <w:r>
        <w:rPr>
          <w:rFonts w:ascii="宋体" w:hAnsi="宋体"/>
          <w:szCs w:val="21"/>
        </w:rPr>
        <w:t xml:space="preserve">  </w:t>
      </w:r>
      <w:r>
        <w:rPr>
          <w:rFonts w:hint="eastAsia" w:ascii="宋体" w:hAnsi="宋体"/>
          <w:szCs w:val="21"/>
        </w:rPr>
        <w:t>辅助台面尺寸750×600mm</w:t>
      </w:r>
    </w:p>
    <w:p>
      <w:pPr>
        <w:spacing w:line="480" w:lineRule="auto"/>
        <w:rPr>
          <w:rFonts w:ascii="宋体" w:hAnsi="宋体"/>
          <w:szCs w:val="21"/>
        </w:rPr>
      </w:pPr>
      <w:r>
        <w:rPr>
          <w:rFonts w:hint="eastAsia" w:ascii="宋体" w:hAnsi="宋体"/>
          <w:szCs w:val="21"/>
        </w:rPr>
        <w:t>2、</w:t>
      </w:r>
      <w:r>
        <w:rPr>
          <w:rFonts w:ascii="宋体" w:hAnsi="宋体"/>
          <w:szCs w:val="21"/>
        </w:rPr>
        <w:t>技术参数：背板上折≥</w:t>
      </w:r>
      <w:r>
        <w:rPr>
          <w:rFonts w:hint="eastAsia" w:ascii="宋体" w:hAnsi="宋体"/>
          <w:szCs w:val="21"/>
        </w:rPr>
        <w:t>6</w:t>
      </w:r>
      <w:r>
        <w:rPr>
          <w:rFonts w:ascii="宋体" w:hAnsi="宋体"/>
          <w:szCs w:val="21"/>
        </w:rPr>
        <w:t>0°</w:t>
      </w:r>
      <w:r>
        <w:rPr>
          <w:rFonts w:hint="eastAsia" w:ascii="宋体" w:hAnsi="宋体"/>
          <w:szCs w:val="21"/>
        </w:rPr>
        <w:t>，</w:t>
      </w:r>
      <w:r>
        <w:rPr>
          <w:rFonts w:ascii="宋体" w:hAnsi="宋体"/>
          <w:szCs w:val="21"/>
        </w:rPr>
        <w:t>背板下折≥</w:t>
      </w:r>
      <w:r>
        <w:rPr>
          <w:rFonts w:hint="eastAsia" w:ascii="宋体" w:hAnsi="宋体"/>
          <w:szCs w:val="21"/>
        </w:rPr>
        <w:t>1</w:t>
      </w:r>
      <w:r>
        <w:rPr>
          <w:rFonts w:ascii="宋体" w:hAnsi="宋体"/>
          <w:szCs w:val="21"/>
        </w:rPr>
        <w:t xml:space="preserve">0° </w:t>
      </w:r>
      <w:r>
        <w:rPr>
          <w:rFonts w:hint="eastAsia" w:ascii="宋体" w:hAnsi="宋体"/>
          <w:szCs w:val="21"/>
        </w:rPr>
        <w:t>台面前倾</w:t>
      </w:r>
      <w:r>
        <w:rPr>
          <w:rFonts w:ascii="宋体" w:hAnsi="宋体"/>
          <w:szCs w:val="21"/>
        </w:rPr>
        <w:t>≥</w:t>
      </w:r>
      <w:r>
        <w:rPr>
          <w:rFonts w:hint="eastAsia" w:ascii="宋体" w:hAnsi="宋体"/>
          <w:szCs w:val="21"/>
        </w:rPr>
        <w:t>8</w:t>
      </w:r>
      <w:r>
        <w:rPr>
          <w:rFonts w:ascii="宋体" w:hAnsi="宋体"/>
          <w:szCs w:val="21"/>
        </w:rPr>
        <w:t>°</w:t>
      </w:r>
      <w:r>
        <w:rPr>
          <w:rFonts w:hint="eastAsia" w:ascii="宋体" w:hAnsi="宋体"/>
          <w:szCs w:val="21"/>
        </w:rPr>
        <w:t>，台面后倾</w:t>
      </w:r>
      <w:r>
        <w:rPr>
          <w:rFonts w:ascii="宋体" w:hAnsi="宋体"/>
          <w:szCs w:val="21"/>
        </w:rPr>
        <w:t>≥</w:t>
      </w:r>
      <w:r>
        <w:rPr>
          <w:rFonts w:hint="eastAsia" w:ascii="宋体" w:hAnsi="宋体"/>
          <w:szCs w:val="21"/>
        </w:rPr>
        <w:t>20</w:t>
      </w:r>
      <w:r>
        <w:rPr>
          <w:rFonts w:ascii="宋体" w:hAnsi="宋体"/>
          <w:szCs w:val="21"/>
        </w:rPr>
        <w:t>°</w:t>
      </w:r>
    </w:p>
    <w:p>
      <w:pPr>
        <w:spacing w:line="480" w:lineRule="auto"/>
        <w:rPr>
          <w:rFonts w:ascii="宋体" w:hAnsi="宋体"/>
          <w:szCs w:val="21"/>
        </w:rPr>
      </w:pPr>
      <w:r>
        <w:rPr>
          <w:rFonts w:hint="eastAsia" w:ascii="宋体" w:hAnsi="宋体"/>
          <w:szCs w:val="21"/>
        </w:rPr>
        <w:t>3、</w:t>
      </w:r>
      <w:r>
        <w:rPr>
          <w:rFonts w:ascii="宋体" w:hAnsi="宋体"/>
          <w:szCs w:val="21"/>
        </w:rPr>
        <w:t>本</w:t>
      </w:r>
      <w:r>
        <w:rPr>
          <w:rFonts w:hint="eastAsia" w:ascii="宋体" w:hAnsi="宋体"/>
          <w:szCs w:val="21"/>
        </w:rPr>
        <w:t>产品</w:t>
      </w:r>
      <w:r>
        <w:rPr>
          <w:rFonts w:ascii="宋体" w:hAnsi="宋体"/>
          <w:szCs w:val="21"/>
        </w:rPr>
        <w:t>主要</w:t>
      </w:r>
      <w:r>
        <w:rPr>
          <w:rFonts w:hint="eastAsia" w:ascii="宋体" w:hAnsi="宋体"/>
          <w:szCs w:val="21"/>
        </w:rPr>
        <w:t>用于产妇分娩、妇科检查、治疗、施行手术等。</w:t>
      </w:r>
    </w:p>
    <w:p>
      <w:pPr>
        <w:spacing w:line="480" w:lineRule="auto"/>
        <w:rPr>
          <w:rFonts w:ascii="宋体" w:hAnsi="宋体"/>
          <w:bCs/>
          <w:szCs w:val="21"/>
        </w:rPr>
      </w:pPr>
      <w:r>
        <w:rPr>
          <w:rFonts w:hint="eastAsia" w:ascii="宋体" w:hAnsi="宋体"/>
          <w:szCs w:val="21"/>
        </w:rPr>
        <w:t>4、采用液压升降，</w:t>
      </w:r>
      <w:r>
        <w:rPr>
          <w:rFonts w:hint="eastAsia" w:ascii="宋体" w:hAnsi="宋体"/>
          <w:bCs/>
          <w:szCs w:val="21"/>
        </w:rPr>
        <w:t>辅助台面与主床为插接式联接，使用便利；</w:t>
      </w:r>
    </w:p>
    <w:p>
      <w:pPr>
        <w:spacing w:line="480" w:lineRule="auto"/>
        <w:rPr>
          <w:rFonts w:ascii="宋体" w:hAnsi="宋体"/>
          <w:szCs w:val="21"/>
        </w:rPr>
      </w:pPr>
      <w:r>
        <w:rPr>
          <w:rFonts w:hint="eastAsia" w:ascii="宋体" w:hAnsi="宋体"/>
          <w:bCs/>
          <w:szCs w:val="21"/>
        </w:rPr>
        <w:t>5、背板折转、台面前后倾采用</w:t>
      </w:r>
      <w:r>
        <w:rPr>
          <w:rFonts w:ascii="宋体" w:hAnsi="宋体"/>
          <w:kern w:val="0"/>
          <w:szCs w:val="21"/>
        </w:rPr>
        <w:t>手摇式齿轮啮合机械运动</w:t>
      </w:r>
      <w:r>
        <w:rPr>
          <w:rFonts w:hint="eastAsia" w:ascii="宋体" w:hAnsi="宋体"/>
          <w:bCs/>
          <w:szCs w:val="21"/>
        </w:rPr>
        <w:t>，</w:t>
      </w:r>
      <w:r>
        <w:rPr>
          <w:rFonts w:ascii="宋体" w:hAnsi="宋体"/>
          <w:color w:val="000000"/>
          <w:kern w:val="0"/>
          <w:szCs w:val="21"/>
        </w:rPr>
        <w:t>以蜗杆、齿条传动机构实现各种体位变化，手轮操作</w:t>
      </w:r>
      <w:r>
        <w:rPr>
          <w:rFonts w:hint="eastAsia" w:ascii="宋体" w:hAnsi="宋体"/>
          <w:szCs w:val="21"/>
        </w:rPr>
        <w:t>；</w:t>
      </w:r>
    </w:p>
    <w:p>
      <w:pPr>
        <w:spacing w:line="480" w:lineRule="auto"/>
        <w:rPr>
          <w:rFonts w:ascii="宋体" w:hAnsi="宋体"/>
          <w:szCs w:val="21"/>
        </w:rPr>
      </w:pPr>
      <w:r>
        <w:rPr>
          <w:rFonts w:hint="eastAsia" w:ascii="宋体" w:hAnsi="宋体"/>
          <w:szCs w:val="21"/>
        </w:rPr>
        <w:t>6、底脚罩、油泵内外罩均为高级抗指纹不锈钢板制成，外形美观；</w:t>
      </w:r>
    </w:p>
    <w:p>
      <w:pPr>
        <w:spacing w:line="480" w:lineRule="auto"/>
        <w:rPr>
          <w:rFonts w:ascii="宋体" w:hAnsi="宋体"/>
          <w:szCs w:val="21"/>
        </w:rPr>
      </w:pPr>
      <w:r>
        <w:rPr>
          <w:rFonts w:hint="eastAsia" w:ascii="宋体" w:hAnsi="宋体"/>
          <w:szCs w:val="21"/>
        </w:rPr>
        <w:t>7、油泵筒体采用优质无缝钢管，免除使用中漏油、渗油的后顾之忧；</w:t>
      </w:r>
    </w:p>
    <w:p>
      <w:pPr>
        <w:spacing w:line="480" w:lineRule="auto"/>
        <w:rPr>
          <w:rFonts w:ascii="宋体" w:hAnsi="宋体"/>
          <w:szCs w:val="21"/>
        </w:rPr>
      </w:pPr>
      <w:r>
        <w:rPr>
          <w:rFonts w:hint="eastAsia" w:ascii="宋体" w:hAnsi="宋体"/>
          <w:szCs w:val="21"/>
        </w:rPr>
        <w:t>8、侧置式油泵踏脚，省力、方便操作；落地踏脚确保床体定位可靠，配备移动脚轮，移动灵活；</w:t>
      </w:r>
    </w:p>
    <w:p>
      <w:pPr>
        <w:spacing w:line="480" w:lineRule="auto"/>
        <w:rPr>
          <w:rFonts w:ascii="宋体" w:hAnsi="宋体"/>
          <w:szCs w:val="21"/>
        </w:rPr>
      </w:pPr>
      <w:r>
        <w:rPr>
          <w:rFonts w:hint="eastAsia" w:ascii="宋体" w:hAnsi="宋体"/>
          <w:szCs w:val="21"/>
        </w:rPr>
        <w:t>9、</w:t>
      </w:r>
      <w:r>
        <w:rPr>
          <w:rFonts w:ascii="宋体" w:hAnsi="宋体"/>
          <w:szCs w:val="21"/>
        </w:rPr>
        <w:t>主要配套件采用环保型化学镀，耐磨抗腐蚀性更强</w:t>
      </w:r>
      <w:r>
        <w:rPr>
          <w:rFonts w:ascii="宋体" w:hAnsi="宋体"/>
          <w:color w:val="000000"/>
          <w:kern w:val="0"/>
          <w:szCs w:val="21"/>
        </w:rPr>
        <w:t>；</w:t>
      </w:r>
    </w:p>
    <w:p>
      <w:pPr>
        <w:spacing w:line="480" w:lineRule="auto"/>
        <w:rPr>
          <w:rFonts w:ascii="宋体" w:hAnsi="宋体"/>
          <w:color w:val="000000"/>
          <w:kern w:val="0"/>
          <w:szCs w:val="21"/>
        </w:rPr>
      </w:pPr>
      <w:r>
        <w:rPr>
          <w:rFonts w:hint="eastAsia" w:ascii="宋体" w:hAnsi="宋体"/>
          <w:bCs/>
          <w:szCs w:val="21"/>
        </w:rPr>
        <w:t>10、采用进口PU革成型床垫，柔软舒适、美观大方</w:t>
      </w:r>
      <w:r>
        <w:rPr>
          <w:rFonts w:ascii="宋体" w:hAnsi="宋体"/>
          <w:color w:val="000000"/>
          <w:kern w:val="0"/>
          <w:szCs w:val="21"/>
        </w:rPr>
        <w:t>；</w:t>
      </w:r>
    </w:p>
    <w:p>
      <w:pPr>
        <w:spacing w:line="480" w:lineRule="auto"/>
        <w:rPr>
          <w:b/>
          <w:bCs/>
          <w:szCs w:val="21"/>
        </w:rPr>
      </w:pPr>
      <w:r>
        <w:rPr>
          <w:rFonts w:hint="eastAsia" w:ascii="宋体" w:hAnsi="宋体"/>
          <w:color w:val="000000"/>
          <w:kern w:val="0"/>
          <w:szCs w:val="21"/>
        </w:rPr>
        <w:t>11、</w:t>
      </w:r>
      <w:r>
        <w:rPr>
          <w:rFonts w:ascii="宋体" w:hAnsi="宋体"/>
          <w:color w:val="000000"/>
          <w:kern w:val="0"/>
          <w:szCs w:val="21"/>
        </w:rPr>
        <w:t>附件垫</w:t>
      </w:r>
      <w:r>
        <w:rPr>
          <w:rFonts w:hint="eastAsia" w:ascii="宋体" w:hAnsi="宋体"/>
          <w:color w:val="000000"/>
          <w:kern w:val="0"/>
          <w:szCs w:val="21"/>
        </w:rPr>
        <w:t>采用</w:t>
      </w:r>
      <w:r>
        <w:rPr>
          <w:rFonts w:ascii="宋体" w:hAnsi="宋体"/>
          <w:color w:val="000000"/>
          <w:kern w:val="0"/>
          <w:szCs w:val="21"/>
        </w:rPr>
        <w:t>软质人造革包覆，均耐磨损抗老化，可使用消毒液或紫外线消毒</w:t>
      </w:r>
      <w:r>
        <w:rPr>
          <w:rFonts w:hint="eastAsia" w:ascii="宋体" w:hAnsi="宋体"/>
          <w:color w:val="000000"/>
          <w:kern w:val="0"/>
          <w:szCs w:val="21"/>
        </w:rPr>
        <w:t>。</w:t>
      </w:r>
    </w:p>
    <w:p>
      <w:pPr>
        <w:spacing w:line="360" w:lineRule="auto"/>
        <w:jc w:val="center"/>
        <w:rPr>
          <w:rFonts w:ascii="宋体" w:hAnsi="宋体" w:cs="宋体"/>
          <w:color w:val="000000"/>
          <w:szCs w:val="21"/>
        </w:rPr>
      </w:pPr>
      <w:r>
        <w:rPr>
          <w:rFonts w:hint="eastAsia"/>
          <w:b/>
          <w:bCs/>
          <w:sz w:val="26"/>
          <w:szCs w:val="26"/>
        </w:rPr>
        <w:t xml:space="preserve">十、手术无影灯 </w:t>
      </w:r>
    </w:p>
    <w:p>
      <w:pPr>
        <w:widowControl/>
        <w:tabs>
          <w:tab w:val="left" w:pos="717"/>
        </w:tabs>
        <w:spacing w:line="360" w:lineRule="auto"/>
        <w:jc w:val="left"/>
        <w:rPr>
          <w:rFonts w:ascii="宋体" w:hAnsi="宋体"/>
          <w:szCs w:val="21"/>
        </w:rPr>
      </w:pPr>
      <w:r>
        <w:rPr>
          <w:rFonts w:hint="eastAsia" w:ascii="宋体" w:hAnsi="宋体" w:cs="宋体"/>
          <w:color w:val="000000"/>
          <w:szCs w:val="21"/>
        </w:rPr>
        <w:t>1.电源电压</w:t>
      </w:r>
      <w:r>
        <w:rPr>
          <w:rFonts w:hint="eastAsia" w:ascii="宋体" w:hAnsi="宋体" w:cs="宋体"/>
          <w:color w:val="000000"/>
          <w:kern w:val="0"/>
          <w:szCs w:val="21"/>
        </w:rPr>
        <w:tab/>
      </w:r>
      <w:r>
        <w:rPr>
          <w:rFonts w:hint="eastAsia" w:ascii="宋体" w:hAnsi="宋体" w:cs="宋体"/>
          <w:szCs w:val="21"/>
        </w:rPr>
        <w:t>AC100-240V</w:t>
      </w:r>
      <w:r>
        <w:rPr>
          <w:rFonts w:hint="eastAsia" w:cs="宋体"/>
          <w:szCs w:val="21"/>
        </w:rPr>
        <w:t xml:space="preserve"> </w:t>
      </w:r>
      <w:r>
        <w:rPr>
          <w:rFonts w:hint="eastAsia" w:ascii="宋体" w:hAnsi="宋体" w:cs="宋体"/>
          <w:szCs w:val="21"/>
        </w:rPr>
        <w:t xml:space="preserve">50/60HZ </w:t>
      </w:r>
      <w:r>
        <w:rPr>
          <w:rFonts w:hint="eastAsia" w:ascii="宋体" w:hAnsi="宋体" w:cs="宋体"/>
          <w:kern w:val="0"/>
          <w:szCs w:val="21"/>
        </w:rPr>
        <w:tab/>
      </w:r>
    </w:p>
    <w:p>
      <w:pPr>
        <w:tabs>
          <w:tab w:val="left" w:pos="717"/>
        </w:tabs>
        <w:spacing w:line="360" w:lineRule="auto"/>
        <w:rPr>
          <w:rFonts w:ascii="宋体" w:hAnsi="宋体" w:cs="宋体"/>
          <w:szCs w:val="21"/>
        </w:rPr>
      </w:pPr>
      <w:r>
        <w:rPr>
          <w:rFonts w:hint="eastAsia" w:ascii="宋体" w:hAnsi="宋体"/>
          <w:szCs w:val="21"/>
        </w:rPr>
        <w:t>2.</w:t>
      </w:r>
      <w:r>
        <w:rPr>
          <w:rFonts w:hint="eastAsia" w:ascii="宋体" w:hAnsi="宋体" w:cs="宋体"/>
          <w:szCs w:val="21"/>
        </w:rPr>
        <w:t>通过EMC电磁兼容测试，确保内部信息化系统弱线路不受电磁信号干扰。</w:t>
      </w:r>
    </w:p>
    <w:p>
      <w:pPr>
        <w:tabs>
          <w:tab w:val="left" w:pos="717"/>
        </w:tabs>
        <w:spacing w:line="360" w:lineRule="auto"/>
        <w:rPr>
          <w:rFonts w:ascii="宋体" w:hAnsi="宋体" w:cs="宋体"/>
          <w:szCs w:val="21"/>
        </w:rPr>
      </w:pPr>
      <w:r>
        <w:rPr>
          <w:rFonts w:hint="eastAsia" w:ascii="宋体" w:hAnsi="宋体" w:cs="宋体"/>
          <w:szCs w:val="21"/>
        </w:rPr>
        <w:t>3.照度可达35000-160000Lux可实现十档连续调光；</w:t>
      </w:r>
      <w:r>
        <w:rPr>
          <w:rFonts w:hint="eastAsia" w:ascii="宋体" w:hAnsi="宋体"/>
          <w:szCs w:val="21"/>
        </w:rPr>
        <w:t>提供接近自然日光</w:t>
      </w:r>
      <w:r>
        <w:rPr>
          <w:rFonts w:hint="eastAsia" w:ascii="宋体" w:hAnsi="宋体" w:cs="宋体"/>
          <w:szCs w:val="21"/>
        </w:rPr>
        <w:t>4500±250K</w:t>
      </w:r>
      <w:r>
        <w:rPr>
          <w:rFonts w:hint="eastAsia" w:ascii="宋体" w:hAnsi="宋体"/>
          <w:szCs w:val="21"/>
        </w:rPr>
        <w:t>的色温度，确保手术医师清晰准确辨认手术区域血管组织，神经束等颜色。</w:t>
      </w:r>
    </w:p>
    <w:p>
      <w:pPr>
        <w:tabs>
          <w:tab w:val="left" w:pos="717"/>
        </w:tabs>
        <w:spacing w:line="360" w:lineRule="auto"/>
        <w:rPr>
          <w:rFonts w:ascii="宋体" w:hAnsi="宋体" w:cs="宋体"/>
          <w:szCs w:val="21"/>
        </w:rPr>
      </w:pPr>
      <w:r>
        <w:rPr>
          <w:rFonts w:hint="eastAsia" w:ascii="宋体" w:hAnsi="宋体" w:cs="宋体"/>
          <w:kern w:val="0"/>
          <w:szCs w:val="21"/>
        </w:rPr>
        <w:t>4.显色指数≥97%，</w:t>
      </w:r>
      <w:r>
        <w:rPr>
          <w:rFonts w:hint="eastAsia" w:ascii="宋体" w:hAnsi="宋体" w:cs="宋体"/>
          <w:szCs w:val="21"/>
        </w:rPr>
        <w:t>真实反映人体组织颜色，适用于各种手术场景大大降低了医护人员因长时间手术而产生的视觉疲劳。</w:t>
      </w:r>
    </w:p>
    <w:p>
      <w:pPr>
        <w:pStyle w:val="60"/>
        <w:widowControl/>
        <w:spacing w:line="360" w:lineRule="auto"/>
        <w:jc w:val="left"/>
        <w:rPr>
          <w:rFonts w:ascii="宋体" w:hAnsi="宋体" w:cs="宋体"/>
          <w:color w:val="000000"/>
          <w:szCs w:val="21"/>
        </w:rPr>
      </w:pPr>
      <w:r>
        <w:rPr>
          <w:rFonts w:hint="eastAsia" w:ascii="宋体" w:hAnsi="宋体" w:cs="宋体"/>
          <w:color w:val="000000"/>
          <w:szCs w:val="21"/>
        </w:rPr>
        <w:t>5.灯头采用进口灯座，进口名牌卤钨灯泡，平均使用寿命≥1500小时</w:t>
      </w:r>
    </w:p>
    <w:p>
      <w:pPr>
        <w:widowControl/>
        <w:tabs>
          <w:tab w:val="left" w:pos="717"/>
        </w:tabs>
        <w:wordWrap w:val="0"/>
        <w:topLinePunct/>
        <w:autoSpaceDE w:val="0"/>
        <w:autoSpaceDN w:val="0"/>
        <w:spacing w:line="360" w:lineRule="auto"/>
        <w:rPr>
          <w:rFonts w:ascii="宋体" w:hAnsi="宋体" w:cs="宋体"/>
          <w:color w:val="000000"/>
          <w:szCs w:val="21"/>
        </w:rPr>
      </w:pPr>
      <w:r>
        <w:rPr>
          <w:rFonts w:hint="eastAsia" w:ascii="宋体" w:hAnsi="宋体" w:cs="宋体"/>
          <w:szCs w:val="21"/>
        </w:rPr>
        <w:t>6</w:t>
      </w:r>
      <w:r>
        <w:rPr>
          <w:rFonts w:hint="eastAsia" w:ascii="宋体" w:hAnsi="宋体" w:cs="宋体"/>
          <w:color w:val="000000"/>
          <w:szCs w:val="21"/>
        </w:rPr>
        <w:t>.光柱深度≥1200mm，满足不同手术的光照需要。</w:t>
      </w:r>
    </w:p>
    <w:p>
      <w:pPr>
        <w:widowControl/>
        <w:tabs>
          <w:tab w:val="left" w:pos="717"/>
        </w:tabs>
        <w:wordWrap w:val="0"/>
        <w:topLinePunct/>
        <w:autoSpaceDE w:val="0"/>
        <w:autoSpaceDN w:val="0"/>
        <w:spacing w:line="360" w:lineRule="auto"/>
        <w:rPr>
          <w:rFonts w:ascii="宋体" w:hAnsi="宋体" w:cs="宋体"/>
          <w:szCs w:val="21"/>
        </w:rPr>
      </w:pPr>
      <w:r>
        <w:rPr>
          <w:rFonts w:hint="eastAsia" w:ascii="宋体" w:hAnsi="宋体" w:cs="宋体"/>
          <w:color w:val="000000"/>
          <w:szCs w:val="21"/>
        </w:rPr>
        <w:t>7.术者头部温升﹤2℃，避免创口因温度升高而血凝过快导致组织干燥，影响手术进行</w:t>
      </w:r>
      <w:r>
        <w:rPr>
          <w:rFonts w:hint="eastAsia" w:ascii="宋体" w:hAnsi="宋体" w:cs="宋体"/>
          <w:szCs w:val="21"/>
        </w:rPr>
        <w:t>。</w:t>
      </w:r>
    </w:p>
    <w:p>
      <w:pPr>
        <w:pStyle w:val="60"/>
        <w:widowControl/>
        <w:spacing w:line="360" w:lineRule="auto"/>
        <w:jc w:val="left"/>
        <w:rPr>
          <w:rFonts w:ascii="宋体" w:hAnsi="宋体" w:cs="宋体"/>
          <w:szCs w:val="21"/>
        </w:rPr>
      </w:pPr>
      <w:r>
        <w:rPr>
          <w:rFonts w:hint="eastAsia" w:ascii="宋体" w:hAnsi="宋体" w:cs="宋体"/>
          <w:szCs w:val="21"/>
        </w:rPr>
        <w:t>8.手术灯配置手控器和灯头控制面板，20级调光。</w:t>
      </w:r>
    </w:p>
    <w:p>
      <w:pPr>
        <w:widowControl/>
        <w:tabs>
          <w:tab w:val="left" w:pos="717"/>
        </w:tabs>
        <w:wordWrap w:val="0"/>
        <w:topLinePunct/>
        <w:autoSpaceDE w:val="0"/>
        <w:autoSpaceDN w:val="0"/>
        <w:spacing w:line="360" w:lineRule="auto"/>
        <w:rPr>
          <w:rFonts w:ascii="宋体" w:hAnsi="宋体" w:cs="宋体"/>
          <w:szCs w:val="21"/>
        </w:rPr>
      </w:pPr>
      <w:r>
        <w:rPr>
          <w:rFonts w:hint="eastAsia" w:ascii="宋体" w:hAnsi="宋体" w:cs="宋体"/>
          <w:szCs w:val="21"/>
        </w:rPr>
        <w:t>9.单灯头配双灯泡设计，当主灯泡出现故障副灯泡能在0.2秒内自动切换点亮，确保手术的继续，并有主副灯泡损坏提示；主副灯泡更换简易、方便。</w:t>
      </w:r>
    </w:p>
    <w:p>
      <w:pPr>
        <w:widowControl/>
        <w:tabs>
          <w:tab w:val="left" w:pos="717"/>
        </w:tabs>
        <w:wordWrap w:val="0"/>
        <w:topLinePunct/>
        <w:autoSpaceDE w:val="0"/>
        <w:autoSpaceDN w:val="0"/>
        <w:spacing w:line="360" w:lineRule="auto"/>
        <w:rPr>
          <w:rFonts w:ascii="宋体" w:hAnsi="宋体" w:cs="宋体"/>
          <w:szCs w:val="21"/>
        </w:rPr>
      </w:pPr>
      <w:r>
        <w:rPr>
          <w:rFonts w:hint="eastAsia" w:ascii="宋体" w:hAnsi="宋体" w:cs="宋体"/>
          <w:szCs w:val="21"/>
        </w:rPr>
        <w:t>10.</w:t>
      </w:r>
      <w:r>
        <w:rPr>
          <w:rFonts w:hint="eastAsia" w:ascii="宋体" w:hAnsi="宋体" w:cs="宋体"/>
          <w:kern w:val="0"/>
          <w:szCs w:val="21"/>
        </w:rPr>
        <w:t>灯罩壳为优质铝材质，</w:t>
      </w:r>
      <w:r>
        <w:rPr>
          <w:rFonts w:hint="eastAsia" w:ascii="宋体" w:hAnsi="宋体" w:cs="宋体"/>
          <w:szCs w:val="21"/>
        </w:rPr>
        <w:t>表面采用高压静电喷涂工艺，使用进口环保抗菌塑粉，确保产品符合手术卫生要求，表面哑光、无眩目。</w:t>
      </w:r>
    </w:p>
    <w:p>
      <w:pPr>
        <w:widowControl/>
        <w:tabs>
          <w:tab w:val="left" w:pos="717"/>
        </w:tabs>
        <w:wordWrap w:val="0"/>
        <w:topLinePunct/>
        <w:autoSpaceDE w:val="0"/>
        <w:autoSpaceDN w:val="0"/>
        <w:spacing w:line="360" w:lineRule="auto"/>
        <w:rPr>
          <w:rFonts w:ascii="宋体" w:hAnsi="宋体"/>
          <w:szCs w:val="21"/>
        </w:rPr>
      </w:pPr>
      <w:r>
        <w:rPr>
          <w:rFonts w:hint="eastAsia" w:ascii="宋体" w:hAnsi="宋体" w:cs="宋体"/>
          <w:color w:val="000000"/>
          <w:kern w:val="0"/>
          <w:szCs w:val="21"/>
        </w:rPr>
        <w:t>11.灯体圆形，灯头直径≥500mm</w:t>
      </w:r>
    </w:p>
    <w:p>
      <w:pPr>
        <w:widowControl/>
        <w:tabs>
          <w:tab w:val="left" w:pos="717"/>
        </w:tabs>
        <w:wordWrap w:val="0"/>
        <w:topLinePunct/>
        <w:autoSpaceDE w:val="0"/>
        <w:autoSpaceDN w:val="0"/>
        <w:spacing w:line="360" w:lineRule="auto"/>
        <w:rPr>
          <w:rFonts w:ascii="宋体" w:hAnsi="宋体"/>
          <w:szCs w:val="21"/>
        </w:rPr>
      </w:pPr>
      <w:r>
        <w:rPr>
          <w:rFonts w:hint="eastAsia" w:ascii="宋体" w:hAnsi="宋体"/>
          <w:szCs w:val="21"/>
        </w:rPr>
        <w:t>12.通过旋转消毒手柄，可调节无影灯光斑大小和聚光效果，光斑直径160-280mm，适用于多种手术照明需求。</w:t>
      </w:r>
    </w:p>
    <w:p>
      <w:pPr>
        <w:widowControl/>
        <w:tabs>
          <w:tab w:val="left" w:pos="717"/>
        </w:tabs>
        <w:wordWrap w:val="0"/>
        <w:topLinePunct/>
        <w:autoSpaceDE w:val="0"/>
        <w:autoSpaceDN w:val="0"/>
        <w:spacing w:line="360" w:lineRule="auto"/>
        <w:rPr>
          <w:rFonts w:ascii="宋体" w:hAnsi="宋体"/>
          <w:szCs w:val="21"/>
        </w:rPr>
      </w:pPr>
      <w:r>
        <w:rPr>
          <w:rFonts w:hint="eastAsia" w:ascii="宋体" w:hAnsi="宋体"/>
          <w:bCs/>
          <w:szCs w:val="21"/>
        </w:rPr>
        <w:t>13.灯头透光玻璃采用防震动、高强度、耐腐蚀材料，坚固耐用，便于清洁，不会因辐射、擦拭和长期使用而受到影响。</w:t>
      </w:r>
    </w:p>
    <w:p>
      <w:pPr>
        <w:widowControl/>
        <w:tabs>
          <w:tab w:val="left" w:pos="717"/>
        </w:tabs>
        <w:wordWrap w:val="0"/>
        <w:topLinePunct/>
        <w:autoSpaceDE w:val="0"/>
        <w:autoSpaceDN w:val="0"/>
        <w:spacing w:line="360" w:lineRule="auto"/>
        <w:rPr>
          <w:rFonts w:ascii="宋体" w:hAnsi="宋体"/>
          <w:szCs w:val="21"/>
        </w:rPr>
      </w:pPr>
      <w:r>
        <w:rPr>
          <w:rFonts w:hint="eastAsia" w:ascii="宋体" w:hAnsi="宋体"/>
          <w:szCs w:val="21"/>
        </w:rPr>
        <w:t>14.中置消毒手柄可任意拆卸，耐温不低于134℃、耐高压不低于205.8kPa，便于高温高压蒸汽灭菌。</w:t>
      </w:r>
    </w:p>
    <w:p>
      <w:pPr>
        <w:widowControl/>
        <w:tabs>
          <w:tab w:val="left" w:pos="717"/>
        </w:tabs>
        <w:wordWrap w:val="0"/>
        <w:topLinePunct/>
        <w:autoSpaceDE w:val="0"/>
        <w:autoSpaceDN w:val="0"/>
        <w:spacing w:line="360" w:lineRule="auto"/>
        <w:rPr>
          <w:rFonts w:ascii="宋体" w:hAnsi="宋体" w:cs="宋体"/>
          <w:color w:val="000000"/>
          <w:szCs w:val="21"/>
        </w:rPr>
      </w:pPr>
      <w:r>
        <w:rPr>
          <w:rFonts w:hint="eastAsia" w:ascii="宋体" w:hAnsi="宋体" w:cs="宋体"/>
          <w:color w:val="000000"/>
          <w:szCs w:val="21"/>
        </w:rPr>
        <w:t>15.灯臂采用万向关节联动结构，便于操作、定位精准，可360°任意旋转；具备疲劳校正装置和定位手感调节装置，长</w:t>
      </w:r>
      <w:r>
        <w:rPr>
          <w:rFonts w:hint="eastAsia" w:ascii="宋体" w:hAnsi="宋体" w:cs="宋体"/>
          <w:szCs w:val="21"/>
        </w:rPr>
        <w:t>时间使用后仍可轻松进行定位调校</w:t>
      </w:r>
      <w:r>
        <w:rPr>
          <w:rFonts w:hint="eastAsia" w:ascii="宋体" w:hAnsi="宋体" w:cs="宋体"/>
          <w:color w:val="000000"/>
          <w:szCs w:val="21"/>
        </w:rPr>
        <w:t>。</w:t>
      </w:r>
    </w:p>
    <w:p>
      <w:pPr>
        <w:widowControl/>
        <w:tabs>
          <w:tab w:val="left" w:pos="717"/>
        </w:tabs>
        <w:wordWrap w:val="0"/>
        <w:topLinePunct/>
        <w:autoSpaceDE w:val="0"/>
        <w:autoSpaceDN w:val="0"/>
        <w:spacing w:line="360" w:lineRule="auto"/>
        <w:rPr>
          <w:rFonts w:ascii="宋体" w:hAnsi="宋体" w:cs="宋体"/>
          <w:color w:val="000000"/>
          <w:szCs w:val="21"/>
        </w:rPr>
      </w:pPr>
      <w:r>
        <w:rPr>
          <w:rFonts w:hint="eastAsia" w:ascii="宋体" w:hAnsi="宋体" w:cs="宋体"/>
          <w:color w:val="000000"/>
          <w:szCs w:val="21"/>
        </w:rPr>
        <w:t>16.灯头配置拉手，拉手覆盖范围不小于灯头外圈四分之一，便于医护人员操作，角度调节更便捷。</w:t>
      </w:r>
    </w:p>
    <w:p>
      <w:pPr>
        <w:widowControl/>
        <w:tabs>
          <w:tab w:val="left" w:pos="717"/>
        </w:tabs>
        <w:spacing w:line="360" w:lineRule="auto"/>
        <w:jc w:val="left"/>
        <w:rPr>
          <w:rFonts w:ascii="宋体" w:hAnsi="宋体" w:cs="宋体"/>
          <w:szCs w:val="21"/>
        </w:rPr>
      </w:pPr>
      <w:r>
        <w:rPr>
          <w:rFonts w:hint="eastAsia" w:ascii="宋体" w:hAnsi="宋体" w:cs="宋体"/>
          <w:szCs w:val="21"/>
        </w:rPr>
        <w:t>17.反光罩面由进口氧化铝材制作，反光镜片数≥5280，以便最大程度上满足手术无影需求。</w:t>
      </w:r>
    </w:p>
    <w:p>
      <w:pPr>
        <w:widowControl/>
        <w:tabs>
          <w:tab w:val="left" w:pos="717"/>
        </w:tabs>
        <w:spacing w:line="360" w:lineRule="auto"/>
        <w:jc w:val="left"/>
        <w:rPr>
          <w:rFonts w:ascii="宋体" w:hAnsi="宋体" w:cs="宋体"/>
          <w:szCs w:val="21"/>
        </w:rPr>
      </w:pPr>
      <w:r>
        <w:rPr>
          <w:rFonts w:hint="eastAsia" w:ascii="宋体" w:hAnsi="宋体" w:cs="宋体"/>
          <w:szCs w:val="21"/>
        </w:rPr>
        <w:t>19.立式移动式，配备4个高耐磨静音轮，底座稳定牢固，移动方便。</w:t>
      </w:r>
    </w:p>
    <w:p>
      <w:pPr>
        <w:pStyle w:val="60"/>
        <w:widowControl/>
        <w:spacing w:line="360" w:lineRule="auto"/>
        <w:rPr>
          <w:rFonts w:ascii="宋体" w:hAnsi="宋体" w:cs="宋体"/>
          <w:color w:val="000000"/>
          <w:szCs w:val="21"/>
          <w:shd w:val="clear" w:color="auto" w:fill="FFFFFF"/>
        </w:rPr>
      </w:pPr>
      <w:r>
        <w:rPr>
          <w:rFonts w:hint="eastAsia" w:ascii="宋体" w:hAnsi="宋体" w:cs="宋体"/>
          <w:color w:val="000000"/>
          <w:szCs w:val="21"/>
          <w:shd w:val="clear" w:color="auto" w:fill="FFFFFF"/>
        </w:rPr>
        <w:t>20.光电路采用CPU控制，光区亮度及色温调节时均匀递增或递减，并具有亮度记忆功能。</w:t>
      </w:r>
    </w:p>
    <w:p>
      <w:pPr>
        <w:tabs>
          <w:tab w:val="left" w:pos="1995"/>
        </w:tabs>
        <w:spacing w:line="400" w:lineRule="exact"/>
        <w:jc w:val="center"/>
        <w:rPr>
          <w:rFonts w:ascii="宋体" w:hAnsi="宋体"/>
          <w:b/>
          <w:bCs/>
          <w:sz w:val="26"/>
          <w:szCs w:val="26"/>
        </w:rPr>
      </w:pPr>
    </w:p>
    <w:p>
      <w:pPr>
        <w:tabs>
          <w:tab w:val="left" w:pos="1995"/>
        </w:tabs>
        <w:spacing w:line="400" w:lineRule="exact"/>
        <w:jc w:val="center"/>
        <w:rPr>
          <w:rFonts w:ascii="宋体" w:hAnsi="宋体"/>
          <w:b/>
          <w:bCs/>
          <w:sz w:val="26"/>
          <w:szCs w:val="26"/>
        </w:rPr>
      </w:pPr>
      <w:r>
        <w:rPr>
          <w:rFonts w:hint="eastAsia" w:ascii="宋体" w:hAnsi="宋体"/>
          <w:b/>
          <w:bCs/>
          <w:sz w:val="26"/>
          <w:szCs w:val="26"/>
        </w:rPr>
        <w:t>十一、电动人工流产吸引器</w:t>
      </w:r>
    </w:p>
    <w:p>
      <w:pPr>
        <w:tabs>
          <w:tab w:val="left" w:pos="1995"/>
        </w:tabs>
        <w:spacing w:line="400" w:lineRule="exact"/>
        <w:rPr>
          <w:rFonts w:ascii="宋体" w:hAnsi="宋体"/>
          <w:b/>
          <w:bCs/>
          <w:sz w:val="32"/>
          <w:szCs w:val="32"/>
        </w:rPr>
      </w:pPr>
    </w:p>
    <w:p>
      <w:pPr>
        <w:spacing w:line="400" w:lineRule="exact"/>
        <w:rPr>
          <w:rFonts w:ascii="宋体" w:hAnsi="宋体"/>
          <w:b/>
          <w:bCs/>
          <w:szCs w:val="21"/>
        </w:rPr>
      </w:pPr>
      <w:r>
        <w:rPr>
          <w:rFonts w:hint="eastAsia"/>
          <w:b/>
          <w:bCs/>
          <w:szCs w:val="21"/>
        </w:rPr>
        <w:t>一、产品材质及性能要求：</w:t>
      </w:r>
    </w:p>
    <w:p>
      <w:pPr>
        <w:spacing w:line="400" w:lineRule="exact"/>
        <w:ind w:firstLine="420" w:firstLineChars="200"/>
        <w:rPr>
          <w:rFonts w:ascii="宋体" w:hAnsi="宋体" w:cs="宋体"/>
          <w:szCs w:val="21"/>
        </w:rPr>
      </w:pPr>
      <w:r>
        <w:rPr>
          <w:rFonts w:hint="eastAsia" w:ascii="宋体" w:hAnsi="宋体" w:cs="宋体"/>
          <w:szCs w:val="21"/>
        </w:rPr>
        <w:t>1、外壳采用优质冷板制作，内外表面静电喷涂；</w:t>
      </w:r>
    </w:p>
    <w:p>
      <w:pPr>
        <w:spacing w:line="400" w:lineRule="exact"/>
        <w:ind w:firstLine="420" w:firstLineChars="200"/>
        <w:rPr>
          <w:rFonts w:ascii="宋体" w:hAnsi="宋体" w:cs="宋体"/>
          <w:szCs w:val="21"/>
        </w:rPr>
      </w:pPr>
      <w:r>
        <w:rPr>
          <w:rFonts w:hint="eastAsia" w:ascii="宋体" w:hAnsi="宋体" w:cs="宋体"/>
          <w:szCs w:val="21"/>
        </w:rPr>
        <w:t>2、箱式带移动脚轮，机器顶部配有托盘，备用手动开关和脚踏开关。</w:t>
      </w:r>
    </w:p>
    <w:p>
      <w:pPr>
        <w:spacing w:line="400" w:lineRule="exact"/>
        <w:ind w:firstLine="420" w:firstLineChars="200"/>
        <w:rPr>
          <w:rFonts w:ascii="宋体" w:hAnsi="宋体" w:cs="宋体"/>
          <w:szCs w:val="21"/>
        </w:rPr>
      </w:pPr>
      <w:r>
        <w:rPr>
          <w:rFonts w:hint="eastAsia" w:ascii="宋体" w:hAnsi="宋体" w:cs="宋体"/>
          <w:szCs w:val="21"/>
        </w:rPr>
        <w:t>3、进口膜式泵，使用寿命长；</w:t>
      </w:r>
    </w:p>
    <w:p>
      <w:pPr>
        <w:spacing w:line="400" w:lineRule="exact"/>
        <w:ind w:firstLine="420" w:firstLineChars="200"/>
        <w:rPr>
          <w:rFonts w:ascii="宋体" w:hAnsi="宋体" w:cs="宋体"/>
          <w:szCs w:val="21"/>
        </w:rPr>
      </w:pPr>
      <w:r>
        <w:rPr>
          <w:rFonts w:hint="eastAsia" w:ascii="宋体" w:hAnsi="宋体" w:cs="宋体"/>
          <w:szCs w:val="21"/>
        </w:rPr>
        <w:t>4、噪音低，免维护；</w:t>
      </w:r>
    </w:p>
    <w:p>
      <w:pPr>
        <w:spacing w:line="400" w:lineRule="exact"/>
        <w:ind w:firstLine="420" w:firstLineChars="200"/>
        <w:rPr>
          <w:rFonts w:ascii="宋体" w:hAnsi="宋体" w:cs="宋体"/>
          <w:szCs w:val="21"/>
        </w:rPr>
      </w:pPr>
      <w:r>
        <w:rPr>
          <w:rFonts w:hint="eastAsia" w:ascii="宋体" w:hAnsi="宋体" w:cs="宋体"/>
          <w:szCs w:val="21"/>
        </w:rPr>
        <w:t>5、溢流保护装置，防止液体进入泵内；</w:t>
      </w:r>
    </w:p>
    <w:p>
      <w:pPr>
        <w:spacing w:line="400" w:lineRule="exact"/>
        <w:ind w:firstLine="420" w:firstLineChars="200"/>
        <w:rPr>
          <w:rFonts w:ascii="宋体" w:hAnsi="宋体" w:cs="宋体"/>
          <w:szCs w:val="21"/>
        </w:rPr>
      </w:pPr>
      <w:r>
        <w:rPr>
          <w:rFonts w:hint="eastAsia" w:ascii="宋体" w:hAnsi="宋体" w:cs="宋体"/>
          <w:szCs w:val="21"/>
        </w:rPr>
        <w:t>6、泄故阀，防止损伤粘膜；</w:t>
      </w:r>
    </w:p>
    <w:p>
      <w:pPr>
        <w:spacing w:line="400" w:lineRule="exact"/>
        <w:ind w:firstLine="420" w:firstLineChars="200"/>
        <w:rPr>
          <w:rFonts w:ascii="宋体" w:hAnsi="宋体" w:cs="宋体"/>
          <w:szCs w:val="21"/>
        </w:rPr>
      </w:pPr>
      <w:r>
        <w:rPr>
          <w:rFonts w:hint="eastAsia" w:ascii="宋体" w:hAnsi="宋体" w:cs="宋体"/>
          <w:szCs w:val="21"/>
        </w:rPr>
        <w:t>7、采用二级负压装置：一级负压储气，二级负压吸引。双极负压控制，无创伤。</w:t>
      </w:r>
    </w:p>
    <w:p>
      <w:pPr>
        <w:spacing w:line="400" w:lineRule="exact"/>
        <w:ind w:firstLine="420" w:firstLineChars="200"/>
        <w:rPr>
          <w:rFonts w:ascii="宋体" w:hAnsi="宋体" w:cs="宋体"/>
          <w:szCs w:val="21"/>
        </w:rPr>
      </w:pPr>
      <w:r>
        <w:rPr>
          <w:rFonts w:hint="eastAsia" w:ascii="宋体" w:hAnsi="宋体" w:cs="宋体"/>
          <w:szCs w:val="21"/>
        </w:rPr>
        <w:t>8、双真空负压表显示储气瓶和负压瓶的负压。</w:t>
      </w:r>
    </w:p>
    <w:p>
      <w:pPr>
        <w:spacing w:line="400" w:lineRule="exact"/>
        <w:ind w:left="420" w:hanging="420" w:hangingChars="200"/>
        <w:rPr>
          <w:rFonts w:ascii="宋体" w:hAnsi="宋体" w:cs="宋体"/>
          <w:szCs w:val="21"/>
        </w:rPr>
      </w:pPr>
      <w:r>
        <w:rPr>
          <w:rFonts w:hint="eastAsia" w:ascii="宋体" w:hAnsi="宋体" w:cs="宋体"/>
          <w:szCs w:val="21"/>
        </w:rPr>
        <w:t xml:space="preserve">    9、</w:t>
      </w:r>
      <w:r>
        <w:rPr>
          <w:rFonts w:hint="eastAsia" w:ascii="宋体" w:hAnsi="宋体"/>
          <w:szCs w:val="21"/>
        </w:rPr>
        <w:t>适合医疗单位对早期妊娠孕妇施行人工流产吸引，还可用于其它手术吸引。</w:t>
      </w:r>
    </w:p>
    <w:p>
      <w:pPr>
        <w:spacing w:line="400" w:lineRule="exact"/>
        <w:rPr>
          <w:rFonts w:ascii="宋体" w:hAnsi="宋体"/>
          <w:b/>
          <w:bCs/>
          <w:szCs w:val="21"/>
        </w:rPr>
      </w:pPr>
      <w:r>
        <w:rPr>
          <w:rFonts w:hint="eastAsia" w:ascii="宋体" w:hAnsi="宋体"/>
          <w:b/>
          <w:bCs/>
          <w:szCs w:val="21"/>
        </w:rPr>
        <w:t>二、技术规格：</w:t>
      </w:r>
    </w:p>
    <w:p>
      <w:pPr>
        <w:spacing w:line="400" w:lineRule="exact"/>
        <w:ind w:firstLine="420" w:firstLineChars="200"/>
        <w:rPr>
          <w:rFonts w:ascii="宋体" w:hAnsi="宋体" w:cs="宋体"/>
          <w:b/>
          <w:szCs w:val="21"/>
        </w:rPr>
      </w:pPr>
      <w:r>
        <w:rPr>
          <w:rFonts w:hint="eastAsia" w:ascii="宋体" w:hAnsi="宋体" w:cs="宋体"/>
          <w:szCs w:val="21"/>
        </w:rPr>
        <w:t>1、</w:t>
      </w:r>
      <w:r>
        <w:rPr>
          <w:rFonts w:hint="eastAsia" w:ascii="宋体" w:hAnsi="宋体" w:cs="宋体"/>
          <w:bCs/>
          <w:szCs w:val="21"/>
        </w:rPr>
        <w:t>泵结构：进口膜式泵</w:t>
      </w:r>
    </w:p>
    <w:p>
      <w:pPr>
        <w:spacing w:line="400" w:lineRule="exact"/>
        <w:ind w:firstLine="420" w:firstLineChars="200"/>
        <w:rPr>
          <w:rFonts w:ascii="宋体" w:hAnsi="宋体" w:cs="宋体"/>
          <w:szCs w:val="21"/>
        </w:rPr>
      </w:pPr>
      <w:r>
        <w:rPr>
          <w:rFonts w:hint="eastAsia" w:ascii="宋体" w:hAnsi="宋体" w:cs="宋体"/>
          <w:szCs w:val="21"/>
        </w:rPr>
        <w:t>2、抽气速率：一级≥35L/min   二级≥15L/min</w:t>
      </w:r>
    </w:p>
    <w:p>
      <w:pPr>
        <w:spacing w:line="400" w:lineRule="exact"/>
        <w:ind w:firstLine="420" w:firstLineChars="200"/>
        <w:rPr>
          <w:rFonts w:ascii="宋体" w:hAnsi="宋体" w:cs="宋体"/>
          <w:szCs w:val="21"/>
        </w:rPr>
      </w:pPr>
      <w:r>
        <w:rPr>
          <w:rFonts w:hint="eastAsia" w:ascii="宋体" w:hAnsi="宋体" w:cs="宋体"/>
          <w:szCs w:val="21"/>
        </w:rPr>
        <w:t>3、负压调节范围：0.013～0.09MPa</w:t>
      </w:r>
    </w:p>
    <w:p>
      <w:pPr>
        <w:spacing w:line="400" w:lineRule="exact"/>
        <w:ind w:firstLine="420" w:firstLineChars="200"/>
        <w:rPr>
          <w:rFonts w:ascii="宋体" w:hAnsi="宋体" w:cs="宋体"/>
          <w:szCs w:val="21"/>
        </w:rPr>
      </w:pPr>
      <w:r>
        <w:rPr>
          <w:rFonts w:hint="eastAsia" w:ascii="宋体" w:hAnsi="宋体" w:cs="宋体"/>
          <w:szCs w:val="21"/>
        </w:rPr>
        <w:t>4、吸液瓶：500ml×2</w:t>
      </w:r>
    </w:p>
    <w:p>
      <w:pPr>
        <w:spacing w:line="400" w:lineRule="exact"/>
        <w:ind w:firstLine="420" w:firstLineChars="200"/>
        <w:rPr>
          <w:rFonts w:ascii="宋体" w:hAnsi="宋体" w:cs="宋体"/>
          <w:szCs w:val="21"/>
        </w:rPr>
      </w:pPr>
      <w:r>
        <w:rPr>
          <w:rFonts w:hint="eastAsia" w:ascii="宋体" w:hAnsi="宋体" w:cs="宋体"/>
          <w:szCs w:val="21"/>
        </w:rPr>
        <w:t>5、储气瓶：2500ml×2</w:t>
      </w:r>
    </w:p>
    <w:p>
      <w:pPr>
        <w:spacing w:line="400" w:lineRule="exact"/>
        <w:ind w:firstLine="420" w:firstLineChars="200"/>
        <w:rPr>
          <w:rFonts w:ascii="宋体" w:hAnsi="宋体" w:cs="宋体"/>
          <w:szCs w:val="21"/>
        </w:rPr>
      </w:pPr>
      <w:r>
        <w:rPr>
          <w:rFonts w:hint="eastAsia" w:ascii="宋体" w:hAnsi="宋体" w:cs="宋体"/>
          <w:szCs w:val="21"/>
        </w:rPr>
        <w:t>6、输入功率：400VA</w:t>
      </w:r>
    </w:p>
    <w:p>
      <w:pPr>
        <w:spacing w:line="400" w:lineRule="exact"/>
        <w:ind w:firstLine="420" w:firstLineChars="200"/>
        <w:rPr>
          <w:rFonts w:ascii="宋体" w:hAnsi="宋体" w:cs="宋体"/>
          <w:szCs w:val="21"/>
        </w:rPr>
      </w:pPr>
      <w:r>
        <w:rPr>
          <w:rFonts w:hint="eastAsia" w:ascii="宋体" w:hAnsi="宋体" w:cs="宋体"/>
          <w:szCs w:val="21"/>
        </w:rPr>
        <w:t>7、电源：AC220V±10%   50Hz</w:t>
      </w:r>
    </w:p>
    <w:p>
      <w:pPr>
        <w:spacing w:line="400" w:lineRule="exact"/>
        <w:ind w:firstLine="420" w:firstLineChars="200"/>
        <w:rPr>
          <w:rFonts w:ascii="宋体" w:hAnsi="宋体" w:cs="宋体"/>
          <w:szCs w:val="21"/>
        </w:rPr>
      </w:pPr>
      <w:r>
        <w:rPr>
          <w:rFonts w:hint="eastAsia" w:ascii="宋体" w:hAnsi="宋体" w:cs="宋体"/>
          <w:szCs w:val="21"/>
        </w:rPr>
        <w:t>8、噪音：</w:t>
      </w:r>
      <w:r>
        <w:rPr>
          <w:rFonts w:hint="eastAsia" w:ascii="宋体" w:hAnsi="宋体"/>
          <w:b/>
          <w:bCs/>
          <w:szCs w:val="21"/>
        </w:rPr>
        <w:t>≤65</w:t>
      </w:r>
      <w:r>
        <w:rPr>
          <w:rFonts w:ascii="宋体" w:hAnsi="宋体"/>
          <w:b/>
          <w:bCs/>
          <w:szCs w:val="21"/>
        </w:rPr>
        <w:t>dB</w:t>
      </w:r>
    </w:p>
    <w:p>
      <w:pPr>
        <w:spacing w:line="400" w:lineRule="exact"/>
        <w:ind w:firstLine="420" w:firstLineChars="200"/>
        <w:rPr>
          <w:rFonts w:ascii="宋体" w:hAnsi="宋体" w:cs="宋体"/>
          <w:szCs w:val="21"/>
        </w:rPr>
      </w:pPr>
      <w:r>
        <w:rPr>
          <w:rFonts w:hint="eastAsia" w:ascii="宋体" w:hAnsi="宋体" w:cs="宋体"/>
          <w:szCs w:val="21"/>
        </w:rPr>
        <w:t>9、工作制：间隙加载连续运行</w:t>
      </w:r>
    </w:p>
    <w:p>
      <w:pPr>
        <w:spacing w:line="400" w:lineRule="exact"/>
        <w:rPr>
          <w:rFonts w:ascii="宋体" w:hAnsi="宋体"/>
          <w:b/>
          <w:bCs/>
          <w:szCs w:val="21"/>
        </w:rPr>
      </w:pPr>
      <w:r>
        <w:rPr>
          <w:rFonts w:hint="eastAsia" w:ascii="宋体" w:hAnsi="宋体"/>
          <w:b/>
          <w:bCs/>
          <w:szCs w:val="21"/>
        </w:rPr>
        <w:t>四、基本配置</w:t>
      </w:r>
    </w:p>
    <w:p>
      <w:pPr>
        <w:spacing w:line="400" w:lineRule="exact"/>
        <w:rPr>
          <w:rFonts w:ascii="宋体" w:hAnsi="宋体"/>
          <w:szCs w:val="21"/>
        </w:rPr>
      </w:pPr>
      <w:r>
        <w:rPr>
          <w:rFonts w:hint="eastAsia" w:ascii="宋体" w:hAnsi="宋体"/>
          <w:szCs w:val="21"/>
        </w:rPr>
        <w:t xml:space="preserve">    1、脚踏开关：1个        2、熔丝管：2个        3、人流吸管：1支</w:t>
      </w:r>
    </w:p>
    <w:p>
      <w:pPr>
        <w:spacing w:line="400" w:lineRule="exact"/>
        <w:ind w:firstLine="420" w:firstLineChars="200"/>
        <w:rPr>
          <w:b/>
          <w:bCs/>
          <w:szCs w:val="21"/>
        </w:rPr>
      </w:pPr>
      <w:r>
        <w:rPr>
          <w:rFonts w:hint="eastAsia" w:ascii="宋体" w:hAnsi="宋体"/>
          <w:szCs w:val="21"/>
        </w:rPr>
        <w:t xml:space="preserve"> 4、透明管：1根</w:t>
      </w:r>
    </w:p>
    <w:p>
      <w:pPr>
        <w:tabs>
          <w:tab w:val="left" w:pos="567"/>
        </w:tabs>
        <w:spacing w:line="400" w:lineRule="exact"/>
        <w:jc w:val="center"/>
        <w:rPr>
          <w:rFonts w:ascii="宋体" w:hAnsi="宋体" w:cs="宋体"/>
          <w:b/>
          <w:bCs/>
          <w:sz w:val="26"/>
          <w:szCs w:val="26"/>
        </w:rPr>
      </w:pPr>
      <w:r>
        <w:rPr>
          <w:rFonts w:hint="eastAsia" w:ascii="宋体" w:hAnsi="宋体" w:cs="宋体"/>
          <w:b/>
          <w:bCs/>
          <w:sz w:val="26"/>
          <w:szCs w:val="26"/>
        </w:rPr>
        <w:t>十二、等离子空气净化消毒机</w:t>
      </w:r>
    </w:p>
    <w:p>
      <w:pPr>
        <w:tabs>
          <w:tab w:val="left" w:pos="567"/>
        </w:tabs>
        <w:spacing w:line="400" w:lineRule="exact"/>
        <w:rPr>
          <w:rFonts w:ascii="楷体" w:hAnsi="楷体" w:eastAsia="楷体"/>
          <w:sz w:val="28"/>
        </w:rPr>
      </w:pPr>
    </w:p>
    <w:p>
      <w:pPr>
        <w:spacing w:line="400" w:lineRule="exact"/>
        <w:ind w:left="-586" w:leftChars="-279" w:firstLine="520" w:firstLineChars="248"/>
        <w:jc w:val="left"/>
        <w:rPr>
          <w:rFonts w:ascii="宋体" w:hAnsi="宋体" w:cs="宋体"/>
          <w:szCs w:val="21"/>
        </w:rPr>
      </w:pPr>
      <w:r>
        <w:rPr>
          <w:rFonts w:hint="eastAsia" w:ascii="宋体" w:hAnsi="宋体" w:cs="宋体"/>
          <w:szCs w:val="21"/>
        </w:rPr>
        <w:t>主要功能及技术参数：</w:t>
      </w:r>
    </w:p>
    <w:p>
      <w:pPr>
        <w:numPr>
          <w:ilvl w:val="0"/>
          <w:numId w:val="3"/>
        </w:numPr>
        <w:spacing w:line="400" w:lineRule="exact"/>
        <w:ind w:left="420" w:leftChars="200"/>
        <w:rPr>
          <w:rFonts w:ascii="宋体" w:hAnsi="宋体" w:cs="宋体"/>
          <w:szCs w:val="21"/>
        </w:rPr>
      </w:pPr>
      <w:r>
        <w:rPr>
          <w:rFonts w:hint="eastAsia" w:ascii="宋体" w:hAnsi="宋体" w:cs="宋体"/>
          <w:szCs w:val="21"/>
        </w:rPr>
        <w:t>外形: 移动式;</w:t>
      </w:r>
    </w:p>
    <w:p>
      <w:pPr>
        <w:numPr>
          <w:ilvl w:val="0"/>
          <w:numId w:val="3"/>
        </w:numPr>
        <w:tabs>
          <w:tab w:val="left" w:pos="567"/>
          <w:tab w:val="left" w:pos="851"/>
          <w:tab w:val="left" w:pos="993"/>
        </w:tabs>
        <w:spacing w:line="400" w:lineRule="exact"/>
        <w:ind w:left="420" w:leftChars="200"/>
        <w:rPr>
          <w:rFonts w:ascii="宋体" w:hAnsi="宋体" w:cs="宋体"/>
          <w:szCs w:val="21"/>
        </w:rPr>
      </w:pPr>
      <w:r>
        <w:rPr>
          <w:rFonts w:hint="eastAsia" w:ascii="宋体" w:hAnsi="宋体" w:cs="宋体"/>
          <w:szCs w:val="21"/>
        </w:rPr>
        <w:t>消毒空间:100m</w:t>
      </w:r>
      <w:r>
        <w:rPr>
          <w:rFonts w:hint="eastAsia" w:ascii="宋体" w:hAnsi="宋体" w:cs="宋体"/>
          <w:szCs w:val="21"/>
          <w:vertAlign w:val="superscript"/>
        </w:rPr>
        <w:t>3，</w:t>
      </w:r>
    </w:p>
    <w:p>
      <w:pPr>
        <w:numPr>
          <w:ilvl w:val="0"/>
          <w:numId w:val="3"/>
        </w:numPr>
        <w:tabs>
          <w:tab w:val="left" w:pos="567"/>
          <w:tab w:val="left" w:pos="851"/>
          <w:tab w:val="left" w:pos="993"/>
        </w:tabs>
        <w:spacing w:line="400" w:lineRule="exact"/>
        <w:ind w:left="420" w:leftChars="200"/>
        <w:rPr>
          <w:rFonts w:ascii="宋体" w:hAnsi="宋体" w:cs="宋体"/>
          <w:szCs w:val="21"/>
        </w:rPr>
      </w:pPr>
      <w:r>
        <w:rPr>
          <w:rFonts w:hint="eastAsia" w:ascii="宋体" w:hAnsi="宋体" w:cs="宋体"/>
          <w:szCs w:val="21"/>
        </w:rPr>
        <w:t>循环风量：1000m</w:t>
      </w:r>
      <w:r>
        <w:rPr>
          <w:rFonts w:hint="eastAsia" w:ascii="宋体" w:hAnsi="宋体" w:cs="宋体"/>
          <w:szCs w:val="21"/>
          <w:vertAlign w:val="superscript"/>
        </w:rPr>
        <w:t>3</w:t>
      </w:r>
      <w:r>
        <w:rPr>
          <w:rFonts w:hint="eastAsia" w:ascii="宋体" w:hAnsi="宋体" w:cs="宋体"/>
          <w:szCs w:val="21"/>
        </w:rPr>
        <w:t>/h；</w:t>
      </w:r>
    </w:p>
    <w:p>
      <w:pPr>
        <w:numPr>
          <w:ilvl w:val="0"/>
          <w:numId w:val="3"/>
        </w:numPr>
        <w:spacing w:line="400" w:lineRule="exact"/>
        <w:ind w:left="420" w:leftChars="200"/>
        <w:rPr>
          <w:rFonts w:ascii="宋体" w:hAnsi="宋体" w:cs="宋体"/>
          <w:szCs w:val="21"/>
        </w:rPr>
      </w:pPr>
      <w:r>
        <w:rPr>
          <w:rFonts w:hint="eastAsia" w:ascii="宋体" w:hAnsi="宋体" w:cs="宋体"/>
          <w:szCs w:val="21"/>
        </w:rPr>
        <w:t>杀毒因子：等离子+负氧离子</w:t>
      </w:r>
    </w:p>
    <w:p>
      <w:pPr>
        <w:numPr>
          <w:ilvl w:val="0"/>
          <w:numId w:val="3"/>
        </w:numPr>
        <w:spacing w:line="400" w:lineRule="exact"/>
        <w:ind w:left="420" w:leftChars="200"/>
        <w:rPr>
          <w:rFonts w:ascii="宋体" w:hAnsi="宋体" w:cs="宋体"/>
          <w:szCs w:val="21"/>
        </w:rPr>
      </w:pPr>
      <w:r>
        <w:rPr>
          <w:rFonts w:hint="eastAsia" w:ascii="宋体" w:hAnsi="宋体" w:cs="宋体"/>
          <w:szCs w:val="21"/>
        </w:rPr>
        <w:t>杀菌区电场强度5KV，积尘区电场强度5kV</w:t>
      </w:r>
    </w:p>
    <w:p>
      <w:pPr>
        <w:numPr>
          <w:ilvl w:val="0"/>
          <w:numId w:val="3"/>
        </w:numPr>
        <w:spacing w:line="400" w:lineRule="exact"/>
        <w:ind w:left="420" w:leftChars="200"/>
        <w:rPr>
          <w:rFonts w:ascii="宋体" w:hAnsi="宋体" w:cs="宋体"/>
          <w:szCs w:val="21"/>
        </w:rPr>
      </w:pPr>
      <w:r>
        <w:rPr>
          <w:rFonts w:hint="eastAsia" w:ascii="宋体" w:hAnsi="宋体" w:cs="宋体"/>
          <w:szCs w:val="21"/>
        </w:rPr>
        <w:t>核心部件采用自主研发的等离子专利技术,对室内空气消毒的同时，有效去除PM2.5，可降解空气中的甲醛、苯、氨、二甲苯等有害、有毒气体，同时可以有效去除烟气、烟味等污染物；</w:t>
      </w:r>
    </w:p>
    <w:p>
      <w:pPr>
        <w:numPr>
          <w:ilvl w:val="0"/>
          <w:numId w:val="3"/>
        </w:numPr>
        <w:spacing w:line="400" w:lineRule="exact"/>
        <w:ind w:left="420" w:leftChars="200"/>
        <w:rPr>
          <w:rFonts w:ascii="宋体" w:hAnsi="宋体" w:cs="宋体"/>
          <w:szCs w:val="21"/>
        </w:rPr>
      </w:pPr>
      <w:r>
        <w:rPr>
          <w:rFonts w:hint="eastAsia" w:ascii="宋体" w:hAnsi="宋体" w:cs="宋体"/>
          <w:szCs w:val="21"/>
        </w:rPr>
        <w:t>外设防滑扶手，推拉移动自如；</w:t>
      </w:r>
    </w:p>
    <w:p>
      <w:pPr>
        <w:numPr>
          <w:ilvl w:val="0"/>
          <w:numId w:val="3"/>
        </w:numPr>
        <w:spacing w:line="400" w:lineRule="exact"/>
        <w:ind w:left="420" w:leftChars="200"/>
        <w:rPr>
          <w:rFonts w:ascii="宋体" w:hAnsi="宋体" w:cs="宋体"/>
          <w:szCs w:val="21"/>
        </w:rPr>
      </w:pPr>
      <w:r>
        <w:rPr>
          <w:rFonts w:hint="eastAsia" w:ascii="宋体" w:hAnsi="宋体" w:cs="宋体"/>
          <w:szCs w:val="21"/>
        </w:rPr>
        <w:t>采用微电脑程序控制，LED数字显示，工作状态直观显示，触摸式按键操作，人机交互更方便，实现人机共存。</w:t>
      </w:r>
    </w:p>
    <w:p>
      <w:pPr>
        <w:numPr>
          <w:ilvl w:val="0"/>
          <w:numId w:val="3"/>
        </w:numPr>
        <w:spacing w:line="400" w:lineRule="exact"/>
        <w:ind w:left="420" w:leftChars="200"/>
        <w:rPr>
          <w:rFonts w:ascii="宋体" w:hAnsi="宋体" w:cs="宋体"/>
          <w:szCs w:val="21"/>
        </w:rPr>
      </w:pPr>
      <w:r>
        <w:rPr>
          <w:rFonts w:hint="eastAsia" w:ascii="宋体" w:hAnsi="宋体" w:cs="宋体"/>
          <w:szCs w:val="21"/>
        </w:rPr>
        <w:t>采用进口微电脑、高精度实时时钟芯片控制，工作稳定可靠；</w:t>
      </w:r>
    </w:p>
    <w:p>
      <w:pPr>
        <w:numPr>
          <w:ilvl w:val="0"/>
          <w:numId w:val="3"/>
        </w:numPr>
        <w:spacing w:line="400" w:lineRule="exact"/>
        <w:ind w:left="420" w:leftChars="200"/>
        <w:rPr>
          <w:rFonts w:ascii="宋体" w:hAnsi="宋体" w:cs="宋体"/>
          <w:szCs w:val="21"/>
        </w:rPr>
      </w:pPr>
      <w:r>
        <w:rPr>
          <w:rFonts w:hint="eastAsia" w:ascii="宋体" w:hAnsi="宋体" w:cs="宋体"/>
          <w:szCs w:val="21"/>
        </w:rPr>
        <w:t>触感式控制面板临时消毒功能及程控自动运行消毒设定，程控定时不低于6个时间段；可满足无人操作情况下全天覆盖自动消毒启停。</w:t>
      </w:r>
    </w:p>
    <w:p>
      <w:pPr>
        <w:numPr>
          <w:ilvl w:val="0"/>
          <w:numId w:val="3"/>
        </w:numPr>
        <w:spacing w:line="400" w:lineRule="exact"/>
        <w:ind w:left="420" w:leftChars="200"/>
        <w:rPr>
          <w:rFonts w:ascii="宋体" w:hAnsi="宋体" w:cs="宋体"/>
          <w:szCs w:val="21"/>
        </w:rPr>
      </w:pPr>
      <w:r>
        <w:rPr>
          <w:rFonts w:hint="eastAsia" w:ascii="宋体" w:hAnsi="宋体" w:cs="宋体"/>
          <w:szCs w:val="21"/>
        </w:rPr>
        <w:t>超强远红外线遥控接收装置，可远距离遥控控制，左右178度任意操控，遥控器设计具有防丢失功能；</w:t>
      </w:r>
    </w:p>
    <w:p>
      <w:pPr>
        <w:numPr>
          <w:ilvl w:val="0"/>
          <w:numId w:val="3"/>
        </w:numPr>
        <w:spacing w:line="400" w:lineRule="exact"/>
        <w:ind w:left="420" w:leftChars="200"/>
        <w:rPr>
          <w:rFonts w:ascii="宋体" w:hAnsi="宋体" w:cs="宋体"/>
          <w:szCs w:val="21"/>
        </w:rPr>
      </w:pPr>
      <w:r>
        <w:rPr>
          <w:rFonts w:hint="eastAsia" w:ascii="宋体" w:hAnsi="宋体" w:cs="宋体"/>
          <w:szCs w:val="21"/>
        </w:rPr>
        <w:t>双通道立体式出风，循环风量大,风量模式工作状态显示，风速高、中、低自由选择；</w:t>
      </w:r>
    </w:p>
    <w:p>
      <w:pPr>
        <w:numPr>
          <w:ilvl w:val="0"/>
          <w:numId w:val="3"/>
        </w:numPr>
        <w:spacing w:line="400" w:lineRule="exact"/>
        <w:ind w:left="420" w:leftChars="200"/>
        <w:rPr>
          <w:rFonts w:ascii="宋体" w:hAnsi="宋体" w:cs="宋体"/>
          <w:szCs w:val="21"/>
        </w:rPr>
      </w:pPr>
      <w:r>
        <w:rPr>
          <w:rFonts w:hint="eastAsia" w:ascii="宋体" w:hAnsi="宋体" w:cs="宋体"/>
          <w:szCs w:val="21"/>
        </w:rPr>
        <w:t>具有整机寿命计时功能；整机工作累计计时功能;</w:t>
      </w:r>
    </w:p>
    <w:p>
      <w:pPr>
        <w:numPr>
          <w:ilvl w:val="0"/>
          <w:numId w:val="3"/>
        </w:numPr>
        <w:spacing w:line="400" w:lineRule="exact"/>
        <w:ind w:left="420" w:leftChars="200"/>
        <w:jc w:val="left"/>
        <w:rPr>
          <w:rFonts w:ascii="宋体" w:hAnsi="宋体" w:cs="宋体"/>
          <w:szCs w:val="21"/>
        </w:rPr>
      </w:pPr>
      <w:r>
        <w:rPr>
          <w:rFonts w:hint="eastAsia" w:ascii="宋体" w:hAnsi="宋体" w:cs="宋体"/>
          <w:szCs w:val="21"/>
        </w:rPr>
        <w:t>采用初中效活性炭网三层过滤，能有效祛除空气中0.5um尘埃粒子、吸附甲醛、祛除异味、臭味等。</w:t>
      </w:r>
    </w:p>
    <w:p>
      <w:pPr>
        <w:numPr>
          <w:ilvl w:val="0"/>
          <w:numId w:val="3"/>
        </w:numPr>
        <w:spacing w:line="400" w:lineRule="exact"/>
        <w:ind w:left="420" w:leftChars="200"/>
        <w:jc w:val="left"/>
        <w:rPr>
          <w:rFonts w:ascii="宋体" w:hAnsi="宋体" w:cs="宋体"/>
          <w:color w:val="000000"/>
          <w:szCs w:val="21"/>
        </w:rPr>
      </w:pPr>
      <w:r>
        <w:rPr>
          <w:rFonts w:hint="eastAsia" w:ascii="宋体" w:hAnsi="宋体" w:cs="宋体"/>
          <w:szCs w:val="21"/>
        </w:rPr>
        <w:t>细菌总量≤200cfu/m</w:t>
      </w:r>
      <w:r>
        <w:rPr>
          <w:rFonts w:hint="eastAsia" w:ascii="宋体" w:hAnsi="宋体" w:cs="宋体"/>
          <w:szCs w:val="21"/>
          <w:vertAlign w:val="superscript"/>
        </w:rPr>
        <w:t>3</w:t>
      </w:r>
      <w:r>
        <w:rPr>
          <w:rFonts w:hint="eastAsia" w:ascii="宋体" w:hAnsi="宋体" w:cs="宋体"/>
          <w:szCs w:val="21"/>
        </w:rPr>
        <w:t>；</w:t>
      </w:r>
      <w:r>
        <w:rPr>
          <w:rFonts w:hint="eastAsia" w:ascii="宋体" w:hAnsi="宋体" w:cs="宋体"/>
          <w:color w:val="000000"/>
          <w:szCs w:val="21"/>
        </w:rPr>
        <w:t>关机后室内空气中臭氧平均浓度均≤0.086mg/ m</w:t>
      </w:r>
      <w:r>
        <w:rPr>
          <w:rFonts w:hint="eastAsia" w:ascii="宋体" w:hAnsi="宋体" w:cs="宋体"/>
          <w:color w:val="000000"/>
          <w:szCs w:val="21"/>
          <w:vertAlign w:val="superscript"/>
        </w:rPr>
        <w:t>3</w:t>
      </w:r>
      <w:r>
        <w:rPr>
          <w:rFonts w:hint="eastAsia" w:ascii="宋体" w:hAnsi="宋体" w:cs="宋体"/>
          <w:color w:val="000000"/>
          <w:szCs w:val="21"/>
        </w:rPr>
        <w:t>。</w:t>
      </w:r>
    </w:p>
    <w:p>
      <w:pPr>
        <w:numPr>
          <w:ilvl w:val="0"/>
          <w:numId w:val="3"/>
        </w:numPr>
        <w:spacing w:line="400" w:lineRule="exact"/>
        <w:ind w:left="420" w:leftChars="200"/>
        <w:jc w:val="left"/>
        <w:rPr>
          <w:rFonts w:ascii="宋体" w:hAnsi="宋体" w:cs="宋体"/>
          <w:szCs w:val="21"/>
        </w:rPr>
      </w:pPr>
      <w:r>
        <w:rPr>
          <w:rFonts w:hint="eastAsia" w:ascii="宋体" w:hAnsi="宋体" w:cs="宋体"/>
          <w:szCs w:val="21"/>
        </w:rPr>
        <w:t>本产品产生高浓度负离子，可净化室内空气;负离子发生量：≥2×10</w:t>
      </w:r>
      <w:r>
        <w:rPr>
          <w:rFonts w:hint="eastAsia" w:ascii="宋体" w:hAnsi="宋体" w:cs="宋体"/>
          <w:szCs w:val="21"/>
          <w:vertAlign w:val="superscript"/>
        </w:rPr>
        <w:t>7</w:t>
      </w:r>
      <w:r>
        <w:rPr>
          <w:rFonts w:hint="eastAsia" w:ascii="宋体" w:hAnsi="宋体" w:cs="宋体"/>
          <w:szCs w:val="21"/>
        </w:rPr>
        <w:t>个/cm3</w:t>
      </w:r>
    </w:p>
    <w:p>
      <w:pPr>
        <w:numPr>
          <w:ilvl w:val="0"/>
          <w:numId w:val="3"/>
        </w:numPr>
        <w:spacing w:line="400" w:lineRule="exact"/>
        <w:ind w:left="420" w:leftChars="200"/>
        <w:rPr>
          <w:rFonts w:ascii="宋体" w:hAnsi="宋体" w:cs="宋体"/>
          <w:szCs w:val="21"/>
        </w:rPr>
      </w:pPr>
      <w:r>
        <w:rPr>
          <w:rFonts w:hint="eastAsia" w:ascii="宋体" w:hAnsi="宋体" w:cs="宋体"/>
          <w:szCs w:val="21"/>
        </w:rPr>
        <w:t>工作电源：220V±22V，50Hz±1Hz；</w:t>
      </w:r>
    </w:p>
    <w:p>
      <w:pPr>
        <w:numPr>
          <w:ilvl w:val="0"/>
          <w:numId w:val="3"/>
        </w:numPr>
        <w:spacing w:line="400" w:lineRule="exact"/>
        <w:ind w:left="420" w:leftChars="200"/>
        <w:rPr>
          <w:rFonts w:ascii="宋体" w:hAnsi="宋体" w:cs="宋体"/>
          <w:szCs w:val="21"/>
        </w:rPr>
      </w:pPr>
      <w:r>
        <w:rPr>
          <w:rFonts w:hint="eastAsia" w:ascii="宋体" w:hAnsi="宋体" w:cs="宋体"/>
          <w:szCs w:val="21"/>
        </w:rPr>
        <w:t>功率:120W，噪音≤55db；</w:t>
      </w:r>
    </w:p>
    <w:p>
      <w:pPr>
        <w:numPr>
          <w:ilvl w:val="0"/>
          <w:numId w:val="3"/>
        </w:numPr>
        <w:spacing w:line="400" w:lineRule="exact"/>
        <w:ind w:left="420" w:leftChars="200"/>
        <w:rPr>
          <w:rFonts w:ascii="宋体" w:hAnsi="宋体" w:cs="宋体"/>
          <w:szCs w:val="21"/>
        </w:rPr>
      </w:pPr>
      <w:r>
        <w:rPr>
          <w:rFonts w:hint="eastAsia" w:ascii="宋体" w:hAnsi="宋体" w:cs="宋体"/>
          <w:szCs w:val="21"/>
        </w:rPr>
        <w:t>灭菌效果：对空气中自然菌的杀灭率≥90%，对空气中致病菌的杀灭率≥99.9%；</w:t>
      </w:r>
      <w:r>
        <w:rPr>
          <w:rFonts w:hint="eastAsia" w:ascii="宋体" w:hAnsi="宋体" w:cs="宋体"/>
          <w:color w:val="000000"/>
          <w:kern w:val="0"/>
          <w:szCs w:val="21"/>
        </w:rPr>
        <w:t>等离子密度分布4.25*10</w:t>
      </w:r>
      <w:r>
        <w:rPr>
          <w:rFonts w:hint="eastAsia" w:ascii="宋体" w:hAnsi="宋体" w:cs="宋体"/>
          <w:color w:val="000000"/>
          <w:kern w:val="0"/>
          <w:szCs w:val="21"/>
          <w:vertAlign w:val="superscript"/>
        </w:rPr>
        <w:t>17</w:t>
      </w:r>
      <w:r>
        <w:rPr>
          <w:rFonts w:hint="eastAsia" w:ascii="宋体" w:hAnsi="宋体" w:cs="宋体"/>
          <w:color w:val="000000"/>
          <w:kern w:val="0"/>
          <w:szCs w:val="21"/>
        </w:rPr>
        <w:t>-5.16*10</w:t>
      </w:r>
      <w:r>
        <w:rPr>
          <w:rFonts w:hint="eastAsia" w:ascii="宋体" w:hAnsi="宋体" w:cs="宋体"/>
          <w:color w:val="000000"/>
          <w:kern w:val="0"/>
          <w:szCs w:val="21"/>
          <w:vertAlign w:val="superscript"/>
        </w:rPr>
        <w:t>18m-3</w:t>
      </w:r>
    </w:p>
    <w:p>
      <w:pPr>
        <w:spacing w:line="360" w:lineRule="auto"/>
        <w:rPr>
          <w:b/>
          <w:bCs/>
          <w:szCs w:val="21"/>
        </w:rPr>
      </w:pPr>
    </w:p>
    <w:p>
      <w:pPr>
        <w:snapToGrid w:val="0"/>
        <w:spacing w:line="360" w:lineRule="auto"/>
        <w:jc w:val="center"/>
        <w:rPr>
          <w:b/>
          <w:bCs/>
          <w:sz w:val="26"/>
          <w:szCs w:val="26"/>
        </w:rPr>
      </w:pPr>
      <w:r>
        <w:rPr>
          <w:rFonts w:hint="eastAsia"/>
          <w:b/>
          <w:bCs/>
          <w:sz w:val="26"/>
          <w:szCs w:val="26"/>
        </w:rPr>
        <w:t>十三、无菌储存柜参数</w:t>
      </w:r>
    </w:p>
    <w:p>
      <w:pPr>
        <w:numPr>
          <w:ilvl w:val="0"/>
          <w:numId w:val="4"/>
        </w:numPr>
        <w:snapToGrid w:val="0"/>
        <w:spacing w:line="480" w:lineRule="auto"/>
        <w:rPr>
          <w:rFonts w:ascii="宋体" w:hAnsi="宋体"/>
          <w:szCs w:val="21"/>
        </w:rPr>
      </w:pPr>
      <w:r>
        <w:rPr>
          <w:rFonts w:hint="eastAsia" w:ascii="宋体" w:hAnsi="宋体"/>
          <w:szCs w:val="21"/>
        </w:rPr>
        <w:t>规格尺寸：900*400*1750mm</w:t>
      </w:r>
    </w:p>
    <w:p>
      <w:pPr>
        <w:numPr>
          <w:ilvl w:val="0"/>
          <w:numId w:val="4"/>
        </w:numPr>
        <w:snapToGrid w:val="0"/>
        <w:spacing w:line="480" w:lineRule="auto"/>
        <w:rPr>
          <w:rFonts w:ascii="宋体" w:hAnsi="宋体"/>
          <w:szCs w:val="21"/>
        </w:rPr>
      </w:pPr>
      <w:r>
        <w:rPr>
          <w:rFonts w:hint="eastAsia" w:ascii="宋体" w:hAnsi="宋体"/>
          <w:szCs w:val="21"/>
        </w:rPr>
        <w:t>整体采用优质碳钢冷轧板精制而成。</w:t>
      </w:r>
    </w:p>
    <w:p>
      <w:pPr>
        <w:numPr>
          <w:ilvl w:val="0"/>
          <w:numId w:val="4"/>
        </w:numPr>
        <w:snapToGrid w:val="0"/>
        <w:spacing w:line="480" w:lineRule="auto"/>
        <w:rPr>
          <w:rFonts w:ascii="宋体" w:hAnsi="宋体"/>
          <w:szCs w:val="21"/>
        </w:rPr>
      </w:pPr>
      <w:r>
        <w:rPr>
          <w:rFonts w:hint="eastAsia" w:ascii="宋体" w:hAnsi="宋体"/>
          <w:szCs w:val="21"/>
        </w:rPr>
        <w:t>配置2个对开门带天地锁，安装厚度为5mm的高强度玻璃，可在不开门的情况下查看柜内物品。</w:t>
      </w:r>
    </w:p>
    <w:p>
      <w:pPr>
        <w:numPr>
          <w:ilvl w:val="0"/>
          <w:numId w:val="4"/>
        </w:numPr>
        <w:snapToGrid w:val="0"/>
        <w:spacing w:line="480" w:lineRule="auto"/>
        <w:rPr>
          <w:rFonts w:ascii="宋体" w:hAnsi="宋体"/>
          <w:szCs w:val="21"/>
        </w:rPr>
      </w:pPr>
      <w:r>
        <w:rPr>
          <w:rFonts w:hint="eastAsia" w:ascii="宋体" w:hAnsi="宋体"/>
          <w:szCs w:val="21"/>
        </w:rPr>
        <w:t>门板均采用优质碳钢冷轧板精制而成，开窗处为圆弧造型，并配备封口胶条，有效防止</w:t>
      </w:r>
      <w:r>
        <w:rPr>
          <w:rFonts w:ascii="宋体" w:hAnsi="宋体"/>
          <w:szCs w:val="21"/>
        </w:rPr>
        <w:t>锋棱、毛刺</w:t>
      </w:r>
      <w:r>
        <w:rPr>
          <w:rFonts w:hint="eastAsia" w:ascii="宋体" w:hAnsi="宋体"/>
          <w:szCs w:val="21"/>
        </w:rPr>
        <w:t>等。</w:t>
      </w:r>
    </w:p>
    <w:p>
      <w:pPr>
        <w:numPr>
          <w:ilvl w:val="0"/>
          <w:numId w:val="4"/>
        </w:numPr>
        <w:snapToGrid w:val="0"/>
        <w:spacing w:line="480" w:lineRule="auto"/>
        <w:rPr>
          <w:rFonts w:ascii="宋体" w:hAnsi="宋体"/>
          <w:szCs w:val="21"/>
        </w:rPr>
      </w:pPr>
      <w:r>
        <w:rPr>
          <w:rFonts w:hint="eastAsia" w:ascii="宋体" w:hAnsi="宋体"/>
          <w:szCs w:val="21"/>
        </w:rPr>
        <w:t>柜体内部均列排布横隔板4件（长898mm），实现多层放置，有效利用存放空间。</w:t>
      </w:r>
    </w:p>
    <w:p>
      <w:pPr>
        <w:numPr>
          <w:ilvl w:val="0"/>
          <w:numId w:val="4"/>
        </w:numPr>
        <w:snapToGrid w:val="0"/>
        <w:spacing w:line="480" w:lineRule="auto"/>
        <w:rPr>
          <w:rFonts w:ascii="宋体" w:hAnsi="宋体"/>
          <w:szCs w:val="21"/>
        </w:rPr>
      </w:pPr>
      <w:r>
        <w:rPr>
          <w:rFonts w:ascii="宋体" w:hAnsi="宋体"/>
          <w:szCs w:val="21"/>
        </w:rPr>
        <w:t>外型美观，平整、端正、四角平行，表面无锋棱、毛刺等明显缺陷，各焊接部件打磨平整光滑，抛光均匀</w:t>
      </w:r>
      <w:r>
        <w:rPr>
          <w:rFonts w:hint="eastAsia" w:ascii="宋体" w:hAnsi="宋体"/>
          <w:szCs w:val="21"/>
        </w:rPr>
        <w:t>。</w:t>
      </w:r>
    </w:p>
    <w:p>
      <w:pPr>
        <w:numPr>
          <w:ilvl w:val="0"/>
          <w:numId w:val="4"/>
        </w:numPr>
        <w:snapToGrid w:val="0"/>
        <w:spacing w:line="480" w:lineRule="auto"/>
        <w:rPr>
          <w:b/>
          <w:bCs/>
          <w:szCs w:val="21"/>
        </w:rPr>
      </w:pPr>
      <w:r>
        <w:rPr>
          <w:rFonts w:hint="eastAsia" w:ascii="宋体" w:hAnsi="宋体" w:cs="宋体"/>
          <w:szCs w:val="21"/>
        </w:rPr>
        <w:t>焊接采用点焊和CO2保护焊焊接技术，打磨后</w:t>
      </w:r>
      <w:r>
        <w:rPr>
          <w:rFonts w:hint="eastAsia" w:ascii="宋体" w:hAnsi="宋体"/>
          <w:color w:val="000000"/>
          <w:kern w:val="0"/>
          <w:szCs w:val="21"/>
        </w:rPr>
        <w:t>并经过酸洗、二次磷化、静电喷涂；再经过恒温烘烤，表面涂层光亮牢固</w:t>
      </w:r>
      <w:r>
        <w:rPr>
          <w:rFonts w:hint="eastAsia" w:ascii="宋体" w:hAnsi="宋体" w:cs="宋体"/>
          <w:szCs w:val="21"/>
        </w:rPr>
        <w:t>。</w:t>
      </w:r>
    </w:p>
    <w:p>
      <w:pPr>
        <w:spacing w:line="360" w:lineRule="auto"/>
        <w:jc w:val="center"/>
        <w:rPr>
          <w:b/>
          <w:bCs/>
          <w:szCs w:val="21"/>
        </w:rPr>
      </w:pPr>
      <w:r>
        <w:rPr>
          <w:rFonts w:hint="eastAsia"/>
          <w:b/>
          <w:bCs/>
          <w:sz w:val="26"/>
          <w:szCs w:val="26"/>
        </w:rPr>
        <w:t xml:space="preserve">十四、超声波身高体重测量仪一体机  </w:t>
      </w:r>
    </w:p>
    <w:p>
      <w:pPr>
        <w:spacing w:line="360" w:lineRule="auto"/>
        <w:rPr>
          <w:szCs w:val="21"/>
        </w:rPr>
      </w:pPr>
      <w:r>
        <w:rPr>
          <w:rFonts w:hint="eastAsia"/>
          <w:szCs w:val="21"/>
        </w:rPr>
        <w:t>1、</w:t>
      </w:r>
      <w:r>
        <w:rPr>
          <w:szCs w:val="21"/>
        </w:rPr>
        <w:t>操作方式</w:t>
      </w:r>
      <w:r>
        <w:rPr>
          <w:rFonts w:hint="eastAsia"/>
          <w:szCs w:val="21"/>
        </w:rPr>
        <w:t>：</w:t>
      </w:r>
      <w:r>
        <w:rPr>
          <w:szCs w:val="21"/>
        </w:rPr>
        <w:t>全自动感应</w:t>
      </w:r>
    </w:p>
    <w:p>
      <w:pPr>
        <w:spacing w:line="360" w:lineRule="auto"/>
        <w:rPr>
          <w:szCs w:val="21"/>
        </w:rPr>
      </w:pPr>
      <w:r>
        <w:rPr>
          <w:rFonts w:hint="eastAsia"/>
          <w:szCs w:val="21"/>
        </w:rPr>
        <w:t>2、</w:t>
      </w:r>
      <w:r>
        <w:rPr>
          <w:szCs w:val="21"/>
        </w:rPr>
        <w:t>身高测量方式</w:t>
      </w:r>
      <w:r>
        <w:rPr>
          <w:rFonts w:hint="eastAsia"/>
          <w:szCs w:val="21"/>
        </w:rPr>
        <w:t>：</w:t>
      </w:r>
      <w:r>
        <w:rPr>
          <w:szCs w:val="21"/>
        </w:rPr>
        <w:t>超声波测距</w:t>
      </w:r>
    </w:p>
    <w:p>
      <w:pPr>
        <w:spacing w:line="360" w:lineRule="auto"/>
        <w:rPr>
          <w:szCs w:val="21"/>
        </w:rPr>
      </w:pPr>
      <w:r>
        <w:rPr>
          <w:rFonts w:hint="eastAsia"/>
          <w:szCs w:val="21"/>
        </w:rPr>
        <w:t>3、</w:t>
      </w:r>
      <w:r>
        <w:rPr>
          <w:szCs w:val="21"/>
        </w:rPr>
        <w:t>体重测量方式</w:t>
      </w:r>
      <w:r>
        <w:rPr>
          <w:rFonts w:hint="eastAsia"/>
          <w:szCs w:val="21"/>
        </w:rPr>
        <w:t>：</w:t>
      </w:r>
      <w:r>
        <w:rPr>
          <w:szCs w:val="21"/>
        </w:rPr>
        <w:t>精密平衡梁式压力传感器称重</w:t>
      </w:r>
    </w:p>
    <w:p>
      <w:pPr>
        <w:spacing w:line="360" w:lineRule="auto"/>
        <w:rPr>
          <w:szCs w:val="21"/>
        </w:rPr>
      </w:pPr>
      <w:r>
        <w:rPr>
          <w:rFonts w:hint="eastAsia"/>
          <w:szCs w:val="21"/>
        </w:rPr>
        <w:t>4、</w:t>
      </w:r>
      <w:r>
        <w:rPr>
          <w:szCs w:val="21"/>
        </w:rPr>
        <w:t>显示方式</w:t>
      </w:r>
      <w:r>
        <w:rPr>
          <w:rFonts w:hint="eastAsia"/>
          <w:szCs w:val="21"/>
        </w:rPr>
        <w:t>：</w:t>
      </w:r>
      <w:r>
        <w:rPr>
          <w:szCs w:val="21"/>
        </w:rPr>
        <w:t>数字式 LED 大屏幕</w:t>
      </w:r>
    </w:p>
    <w:p>
      <w:pPr>
        <w:spacing w:line="360" w:lineRule="auto"/>
        <w:rPr>
          <w:szCs w:val="21"/>
        </w:rPr>
      </w:pPr>
      <w:r>
        <w:rPr>
          <w:rFonts w:hint="eastAsia"/>
          <w:szCs w:val="21"/>
        </w:rPr>
        <w:t>5、</w:t>
      </w:r>
      <w:r>
        <w:rPr>
          <w:szCs w:val="21"/>
        </w:rPr>
        <w:t>体 型</w:t>
      </w:r>
      <w:r>
        <w:rPr>
          <w:rFonts w:hint="eastAsia"/>
          <w:szCs w:val="21"/>
        </w:rPr>
        <w:t>：</w:t>
      </w:r>
      <w:r>
        <w:rPr>
          <w:szCs w:val="21"/>
        </w:rPr>
        <w:t>国际通用体质指数（BMI）</w:t>
      </w:r>
    </w:p>
    <w:p>
      <w:pPr>
        <w:spacing w:line="360" w:lineRule="auto"/>
        <w:rPr>
          <w:szCs w:val="21"/>
        </w:rPr>
      </w:pPr>
      <w:r>
        <w:rPr>
          <w:rFonts w:hint="eastAsia"/>
          <w:szCs w:val="21"/>
        </w:rPr>
        <w:t>6、</w:t>
      </w:r>
      <w:r>
        <w:rPr>
          <w:szCs w:val="21"/>
        </w:rPr>
        <w:t>测量范围</w:t>
      </w:r>
      <w:r>
        <w:rPr>
          <w:rFonts w:hint="eastAsia"/>
          <w:szCs w:val="21"/>
        </w:rPr>
        <w:t>：</w:t>
      </w:r>
      <w:r>
        <w:rPr>
          <w:szCs w:val="21"/>
        </w:rPr>
        <w:t>身高：60-200cm</w:t>
      </w:r>
      <w:r>
        <w:rPr>
          <w:szCs w:val="21"/>
        </w:rPr>
        <w:tab/>
      </w:r>
      <w:r>
        <w:rPr>
          <w:szCs w:val="21"/>
        </w:rPr>
        <w:t>体重：0-200kg</w:t>
      </w:r>
    </w:p>
    <w:p>
      <w:pPr>
        <w:spacing w:line="360" w:lineRule="auto"/>
        <w:rPr>
          <w:szCs w:val="21"/>
        </w:rPr>
      </w:pPr>
      <w:r>
        <w:rPr>
          <w:rFonts w:hint="eastAsia"/>
          <w:szCs w:val="21"/>
        </w:rPr>
        <w:t>7、</w:t>
      </w:r>
      <w:r>
        <w:rPr>
          <w:szCs w:val="21"/>
        </w:rPr>
        <w:t>精确度</w:t>
      </w:r>
      <w:r>
        <w:rPr>
          <w:rFonts w:hint="eastAsia"/>
          <w:szCs w:val="21"/>
        </w:rPr>
        <w:t>：</w:t>
      </w:r>
      <w:r>
        <w:rPr>
          <w:szCs w:val="21"/>
        </w:rPr>
        <w:t>身高：≤0.5cm</w:t>
      </w:r>
      <w:r>
        <w:rPr>
          <w:szCs w:val="21"/>
        </w:rPr>
        <w:tab/>
      </w:r>
      <w:r>
        <w:rPr>
          <w:szCs w:val="21"/>
        </w:rPr>
        <w:t>体重：≤0.1kg</w:t>
      </w:r>
    </w:p>
    <w:p>
      <w:pPr>
        <w:spacing w:line="360" w:lineRule="auto"/>
        <w:rPr>
          <w:szCs w:val="21"/>
        </w:rPr>
      </w:pPr>
      <w:r>
        <w:rPr>
          <w:rFonts w:hint="eastAsia"/>
          <w:szCs w:val="21"/>
        </w:rPr>
        <w:t>8、</w:t>
      </w:r>
      <w:r>
        <w:rPr>
          <w:szCs w:val="21"/>
        </w:rPr>
        <w:t>外形设计</w:t>
      </w:r>
      <w:r>
        <w:rPr>
          <w:rFonts w:hint="eastAsia"/>
          <w:szCs w:val="21"/>
        </w:rPr>
        <w:t>：</w:t>
      </w:r>
      <w:r>
        <w:rPr>
          <w:szCs w:val="21"/>
        </w:rPr>
        <w:t>测量、显示、播报、打印一体化,模具一次成型的铝合金机身</w:t>
      </w:r>
      <w:r>
        <w:rPr>
          <w:rFonts w:hint="eastAsia"/>
          <w:szCs w:val="21"/>
        </w:rPr>
        <w:t>，</w:t>
      </w:r>
      <w:r>
        <w:rPr>
          <w:szCs w:val="21"/>
        </w:rPr>
        <w:t>符合人体工程学</w:t>
      </w:r>
      <w:r>
        <w:rPr>
          <w:rFonts w:hint="eastAsia"/>
          <w:szCs w:val="21"/>
        </w:rPr>
        <w:t>；</w:t>
      </w:r>
    </w:p>
    <w:p>
      <w:pPr>
        <w:spacing w:line="360" w:lineRule="auto"/>
        <w:rPr>
          <w:szCs w:val="21"/>
        </w:rPr>
      </w:pPr>
      <w:r>
        <w:rPr>
          <w:rFonts w:hint="eastAsia"/>
          <w:szCs w:val="21"/>
        </w:rPr>
        <w:t>9、</w:t>
      </w:r>
      <w:r>
        <w:rPr>
          <w:szCs w:val="21"/>
        </w:rPr>
        <w:t>主芯片</w:t>
      </w:r>
      <w:r>
        <w:rPr>
          <w:rFonts w:hint="eastAsia"/>
          <w:szCs w:val="21"/>
        </w:rPr>
        <w:t>：</w:t>
      </w:r>
      <w:r>
        <w:rPr>
          <w:szCs w:val="21"/>
        </w:rPr>
        <w:t>ARM 芯片组（1、扩展性,方便后期扩展 2、工业级可靠性 3、反应速度快）</w:t>
      </w:r>
    </w:p>
    <w:p>
      <w:pPr>
        <w:spacing w:line="360" w:lineRule="auto"/>
        <w:rPr>
          <w:szCs w:val="21"/>
        </w:rPr>
      </w:pPr>
      <w:r>
        <w:rPr>
          <w:rFonts w:hint="eastAsia"/>
          <w:szCs w:val="21"/>
        </w:rPr>
        <w:t>10、</w:t>
      </w:r>
      <w:r>
        <w:rPr>
          <w:szCs w:val="21"/>
        </w:rPr>
        <w:t>技术特点</w:t>
      </w:r>
      <w:r>
        <w:rPr>
          <w:rFonts w:hint="eastAsia"/>
          <w:szCs w:val="21"/>
        </w:rPr>
        <w:t>：</w:t>
      </w:r>
      <w:r>
        <w:rPr>
          <w:szCs w:val="21"/>
        </w:rPr>
        <w:t>采用先进的 ARM 技术,提供移植 TCP/IP 协议,FAT32文件管理系统,GUI 人机界面驱动,GP10驱动及相应的函数库,使机器的功耗更低, 测量更加稳定,快速,准确</w:t>
      </w:r>
      <w:r>
        <w:rPr>
          <w:rFonts w:hint="eastAsia"/>
          <w:szCs w:val="21"/>
        </w:rPr>
        <w:t>。</w:t>
      </w:r>
    </w:p>
    <w:p>
      <w:pPr>
        <w:spacing w:line="360" w:lineRule="auto"/>
        <w:rPr>
          <w:szCs w:val="21"/>
        </w:rPr>
      </w:pPr>
      <w:r>
        <w:rPr>
          <w:rFonts w:hint="eastAsia"/>
          <w:szCs w:val="21"/>
        </w:rPr>
        <w:t>11、</w:t>
      </w:r>
      <w:r>
        <w:rPr>
          <w:szCs w:val="21"/>
        </w:rPr>
        <w:t>使用温湿度</w:t>
      </w:r>
      <w:r>
        <w:rPr>
          <w:rFonts w:hint="eastAsia"/>
          <w:szCs w:val="21"/>
        </w:rPr>
        <w:t>：</w:t>
      </w:r>
      <w:r>
        <w:rPr>
          <w:szCs w:val="21"/>
        </w:rPr>
        <w:t>-10 ~ +40℃</w:t>
      </w:r>
      <w:r>
        <w:rPr>
          <w:szCs w:val="21"/>
        </w:rPr>
        <w:tab/>
      </w:r>
      <w:r>
        <w:rPr>
          <w:szCs w:val="21"/>
        </w:rPr>
        <w:t>20%~85%PH</w:t>
      </w:r>
    </w:p>
    <w:p>
      <w:pPr>
        <w:spacing w:line="360" w:lineRule="auto"/>
        <w:rPr>
          <w:szCs w:val="21"/>
        </w:rPr>
      </w:pPr>
      <w:r>
        <w:rPr>
          <w:rFonts w:hint="eastAsia"/>
          <w:szCs w:val="21"/>
        </w:rPr>
        <w:t>12、</w:t>
      </w:r>
      <w:r>
        <w:rPr>
          <w:szCs w:val="21"/>
        </w:rPr>
        <w:t>打印方式</w:t>
      </w:r>
      <w:r>
        <w:rPr>
          <w:rFonts w:hint="eastAsia"/>
          <w:szCs w:val="21"/>
        </w:rPr>
        <w:t>：</w:t>
      </w:r>
      <w:r>
        <w:rPr>
          <w:szCs w:val="21"/>
        </w:rPr>
        <w:t>测量完自动打印测量结果</w:t>
      </w:r>
    </w:p>
    <w:p>
      <w:pPr>
        <w:spacing w:line="360" w:lineRule="auto"/>
        <w:rPr>
          <w:szCs w:val="21"/>
        </w:rPr>
      </w:pPr>
      <w:r>
        <w:rPr>
          <w:rFonts w:hint="eastAsia"/>
          <w:szCs w:val="21"/>
        </w:rPr>
        <w:t>13、</w:t>
      </w:r>
      <w:r>
        <w:rPr>
          <w:szCs w:val="21"/>
        </w:rPr>
        <w:t>测量速度</w:t>
      </w:r>
      <w:r>
        <w:rPr>
          <w:rFonts w:hint="eastAsia"/>
          <w:szCs w:val="21"/>
        </w:rPr>
        <w:t>：</w:t>
      </w:r>
      <w:r>
        <w:rPr>
          <w:szCs w:val="21"/>
        </w:rPr>
        <w:t>每小时可测480人</w:t>
      </w:r>
    </w:p>
    <w:p>
      <w:pPr>
        <w:spacing w:line="360" w:lineRule="auto"/>
        <w:rPr>
          <w:szCs w:val="21"/>
        </w:rPr>
      </w:pPr>
      <w:r>
        <w:rPr>
          <w:rFonts w:hint="eastAsia"/>
          <w:szCs w:val="21"/>
        </w:rPr>
        <w:t>14、</w:t>
      </w:r>
      <w:r>
        <w:rPr>
          <w:szCs w:val="21"/>
        </w:rPr>
        <w:t>数据输出格式</w:t>
      </w:r>
      <w:r>
        <w:rPr>
          <w:rFonts w:hint="eastAsia"/>
          <w:szCs w:val="21"/>
        </w:rPr>
        <w:t>：</w:t>
      </w:r>
      <w:r>
        <w:rPr>
          <w:szCs w:val="21"/>
        </w:rPr>
        <w:t>RS232</w:t>
      </w:r>
    </w:p>
    <w:p>
      <w:pPr>
        <w:spacing w:line="360" w:lineRule="auto"/>
        <w:rPr>
          <w:szCs w:val="21"/>
        </w:rPr>
      </w:pPr>
      <w:r>
        <w:rPr>
          <w:rFonts w:hint="eastAsia"/>
          <w:szCs w:val="21"/>
        </w:rPr>
        <w:t>15、</w:t>
      </w:r>
      <w:r>
        <w:rPr>
          <w:szCs w:val="21"/>
        </w:rPr>
        <w:t>电源电压</w:t>
      </w:r>
      <w:r>
        <w:rPr>
          <w:rFonts w:hint="eastAsia"/>
          <w:szCs w:val="21"/>
        </w:rPr>
        <w:t>：</w:t>
      </w:r>
      <w:r>
        <w:rPr>
          <w:szCs w:val="21"/>
        </w:rPr>
        <w:t>AC110-240V 50HZ</w:t>
      </w:r>
    </w:p>
    <w:p>
      <w:pPr>
        <w:spacing w:line="360" w:lineRule="auto"/>
        <w:rPr>
          <w:szCs w:val="21"/>
        </w:rPr>
      </w:pPr>
      <w:r>
        <w:rPr>
          <w:rFonts w:hint="eastAsia"/>
          <w:szCs w:val="21"/>
        </w:rPr>
        <w:t>16、</w:t>
      </w:r>
      <w:r>
        <w:rPr>
          <w:szCs w:val="21"/>
        </w:rPr>
        <w:t>电击防护</w:t>
      </w:r>
      <w:r>
        <w:rPr>
          <w:rFonts w:hint="eastAsia"/>
          <w:szCs w:val="21"/>
        </w:rPr>
        <w:t>：</w:t>
      </w:r>
      <w:r>
        <w:rPr>
          <w:szCs w:val="21"/>
        </w:rPr>
        <w:t>I 类 B 型设备</w:t>
      </w:r>
    </w:p>
    <w:p>
      <w:pPr>
        <w:spacing w:line="360" w:lineRule="auto"/>
        <w:rPr>
          <w:szCs w:val="21"/>
        </w:rPr>
      </w:pPr>
      <w:r>
        <w:rPr>
          <w:rFonts w:hint="eastAsia"/>
          <w:szCs w:val="21"/>
        </w:rPr>
        <w:t>1</w:t>
      </w:r>
      <w:r>
        <w:rPr>
          <w:szCs w:val="21"/>
        </w:rPr>
        <w:t>7</w:t>
      </w:r>
      <w:r>
        <w:rPr>
          <w:rFonts w:hint="eastAsia"/>
          <w:szCs w:val="21"/>
        </w:rPr>
        <w:t>、</w:t>
      </w:r>
      <w:r>
        <w:rPr>
          <w:szCs w:val="21"/>
        </w:rPr>
        <w:t>附件</w:t>
      </w:r>
      <w:r>
        <w:rPr>
          <w:rFonts w:hint="eastAsia"/>
          <w:szCs w:val="21"/>
        </w:rPr>
        <w:t>：</w:t>
      </w:r>
      <w:r>
        <w:rPr>
          <w:szCs w:val="21"/>
        </w:rPr>
        <w:t>操作手册、电源线、保修卡、热敏纸等</w:t>
      </w:r>
    </w:p>
    <w:p>
      <w:pPr>
        <w:jc w:val="center"/>
        <w:rPr>
          <w:b/>
          <w:bCs/>
          <w:sz w:val="26"/>
          <w:szCs w:val="26"/>
        </w:rPr>
      </w:pPr>
      <w:r>
        <w:rPr>
          <w:rFonts w:hint="eastAsia"/>
          <w:b/>
          <w:bCs/>
          <w:sz w:val="26"/>
          <w:szCs w:val="26"/>
        </w:rPr>
        <w:t>十五、</w:t>
      </w:r>
      <w:r>
        <w:rPr>
          <w:b/>
          <w:bCs/>
          <w:sz w:val="26"/>
          <w:szCs w:val="26"/>
        </w:rPr>
        <w:t>手动病床参数</w:t>
      </w:r>
    </w:p>
    <w:p>
      <w:pPr>
        <w:numPr>
          <w:ilvl w:val="0"/>
          <w:numId w:val="5"/>
        </w:numPr>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规格尺寸：2100*960*500mm;</w:t>
      </w:r>
    </w:p>
    <w:p>
      <w:pPr>
        <w:numPr>
          <w:ilvl w:val="0"/>
          <w:numId w:val="5"/>
        </w:numPr>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背板升降角度为0～75º±5º;</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床面采用优质碳钢矩管15*30*1.0焊接成型；</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床面通过盐雾测试试验，耐腐蚀性达9级 ；</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床架采用优质碳钢矩管40*60*1.0焊接成型，床体整体承载400㎏，床头和床尾带4个输液杆插孔</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涂层及外观符合QB/T 3826-1999标准</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床头、床尾挡板采用工程塑料一次性吹塑成型，壁厚≥4mm,单个床头挡板自重≥3Kg。床头、床尾挡板中间装饰板采用对扣式防脱落结构，装饰板色彩可选。自锁式挂榫。</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结构安全，人体接触部位无刃口，固定部位牢固无松动；</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整床体经多次表面处理后静电喷塑，使其具有更完美的外观和极强的耐化学腐蚀性和电绝缘性，涂层冲击高度400mm无剥落、裂纹、皱纹等现象；</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二折丝杆采用45#钢挤压成型，摇杆采用万向联轴节结构，使用双向过盈，打滑保护装置，并有防尘保护套，采用曲柄隐藏式钢制摇手；</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升降丝杆通过盐雾测试试验，耐腐蚀性达9级；</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6柱铝合折叠护栏采用D型铝合金扶手，表面硬化处理，采用厚度为t=1.5mm铝合金型材,护栏自锁式机构，金属枪把手。</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护栏配件采用优质PE材料一次性注塑成型，不含重金属；</w:t>
      </w:r>
    </w:p>
    <w:p>
      <w:pPr>
        <w:numPr>
          <w:ilvl w:val="0"/>
          <w:numId w:val="5"/>
        </w:numPr>
        <w:snapToGrid w:val="0"/>
        <w:spacing w:line="48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床面连接采用t≧3mm的钢件连接；床脚采用50*50*1.0优质碳钢矩管的分离式床脚，可拆卸</w:t>
      </w:r>
      <w:r>
        <w:rPr>
          <w:rFonts w:hint="eastAsia" w:asciiTheme="minorEastAsia" w:hAnsiTheme="minorEastAsia" w:eastAsiaTheme="minorEastAsia" w:cstheme="minorEastAsia"/>
          <w:szCs w:val="21"/>
          <w:lang w:eastAsia="zh-CN"/>
        </w:rPr>
        <w:t>。</w:t>
      </w:r>
    </w:p>
    <w:p>
      <w:pPr>
        <w:numPr>
          <w:ilvl w:val="0"/>
          <w:numId w:val="6"/>
        </w:numPr>
        <w:spacing w:line="480" w:lineRule="auto"/>
        <w:jc w:val="center"/>
        <w:rPr>
          <w:rFonts w:asciiTheme="minorEastAsia" w:hAnsiTheme="minorEastAsia" w:eastAsiaTheme="minorEastAsia"/>
          <w:b/>
          <w:sz w:val="26"/>
          <w:szCs w:val="26"/>
        </w:rPr>
      </w:pPr>
      <w:r>
        <w:rPr>
          <w:rFonts w:hint="eastAsia" w:asciiTheme="minorEastAsia" w:hAnsiTheme="minorEastAsia" w:eastAsiaTheme="minorEastAsia"/>
          <w:b/>
          <w:sz w:val="26"/>
          <w:szCs w:val="26"/>
        </w:rPr>
        <w:t xml:space="preserve">动态血压记录仪 </w:t>
      </w:r>
    </w:p>
    <w:p>
      <w:pPr>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一、记录仪技术参数</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  记录时间：24 小时</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2.  存储方式：</w:t>
      </w:r>
      <w:r>
        <w:rPr>
          <w:rFonts w:asciiTheme="minorEastAsia" w:hAnsiTheme="minorEastAsia" w:eastAsiaTheme="minorEastAsia"/>
          <w:szCs w:val="21"/>
        </w:rPr>
        <w:t>FLASH</w:t>
      </w:r>
      <w:r>
        <w:rPr>
          <w:rFonts w:hint="eastAsia" w:asciiTheme="minorEastAsia" w:hAnsiTheme="minorEastAsia" w:eastAsiaTheme="minorEastAsia"/>
          <w:szCs w:val="21"/>
        </w:rPr>
        <w:t>存储器</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3.  电源功率：≤3VA</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4.  示值范围：</w:t>
      </w:r>
      <w:r>
        <w:rPr>
          <w:rFonts w:asciiTheme="minorEastAsia" w:hAnsiTheme="minorEastAsia" w:eastAsiaTheme="minorEastAsia"/>
          <w:szCs w:val="21"/>
        </w:rPr>
        <w:t xml:space="preserve"> 0mmHg – 300mmHg</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5.  零位误差：≤1mmHg，示值误差：≤3mmHg</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6.  血压测量范围：收缩压：40mmHg ~ 270mmHg，舒张压：10mmHg ~ 210mmHg</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7.  脉率测量范围：30 ~ 250bpm</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8.  测量方法：逐步释压震荡测量法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9.  加压释压方式：自动加压、自动排气</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10. 支持过压保护：当袖带内压力大于290mmHg时，袖带能够自动释压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11. 支持释压保护：袖带加压过程中取掉电池，袖带能够自动释压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 支持掉电存储：记录过程中取掉电池或电池没电，已记录的数据不会丢失</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13. 可直接在记录仪上设置测量周期，5min-4h间隔可选，昼夜分段设置</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14.内置双处理器（MCU），双传感器，双电磁阀的电路设计，确保患者不会受到过高压力或过长时间的压力；</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 液晶屏显示：可显示日期、时间、患者姓名、记录次数、电池电量、收缩压、舒张压、脉率等信息</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16. 具有自动监测电池电力不足并自动停止工作的报警功能</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17.记录仪设计结构紧凑，具备抗冲击和震动能力；</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18.  通讯方式：USB通讯接口</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19.  可选择多种不同规格尺寸的血压袖带，满足不同体型的患者使用需求</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20.  设备类型：</w:t>
      </w:r>
      <w:r>
        <w:rPr>
          <w:rFonts w:asciiTheme="minorEastAsia" w:hAnsiTheme="minorEastAsia" w:eastAsiaTheme="minorEastAsia"/>
          <w:szCs w:val="21"/>
        </w:rPr>
        <w:t>BF</w:t>
      </w:r>
      <w:r>
        <w:rPr>
          <w:rFonts w:hint="eastAsia" w:asciiTheme="minorEastAsia" w:hAnsiTheme="minorEastAsia" w:eastAsiaTheme="minorEastAsia"/>
          <w:szCs w:val="21"/>
        </w:rPr>
        <w:t>型应用部分，防除颤型</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kern w:val="0"/>
          <w:szCs w:val="21"/>
        </w:rPr>
        <w:t>21.记录仪尺寸：≤</w:t>
      </w:r>
      <w:r>
        <w:rPr>
          <w:rFonts w:asciiTheme="minorEastAsia" w:hAnsiTheme="minorEastAsia" w:eastAsiaTheme="minorEastAsia"/>
          <w:kern w:val="0"/>
          <w:szCs w:val="21"/>
        </w:rPr>
        <w:t xml:space="preserve">93mm*75mm*30mm </w:t>
      </w:r>
      <w:r>
        <w:rPr>
          <w:rFonts w:hint="eastAsia" w:asciiTheme="minorEastAsia" w:hAnsiTheme="minorEastAsia" w:eastAsiaTheme="minorEastAsia"/>
          <w:kern w:val="0"/>
          <w:szCs w:val="21"/>
        </w:rPr>
        <w:t>记录仪重量：≤150 g（不含电池）</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22.  电池：</w:t>
      </w:r>
      <w:r>
        <w:rPr>
          <w:rFonts w:asciiTheme="minorEastAsia" w:hAnsiTheme="minorEastAsia" w:eastAsiaTheme="minorEastAsia"/>
          <w:szCs w:val="21"/>
        </w:rPr>
        <w:t>2</w:t>
      </w:r>
      <w:r>
        <w:rPr>
          <w:rFonts w:hint="eastAsia" w:asciiTheme="minorEastAsia" w:hAnsiTheme="minorEastAsia" w:eastAsiaTheme="minorEastAsia"/>
          <w:szCs w:val="21"/>
        </w:rPr>
        <w:t>节</w:t>
      </w:r>
      <w:r>
        <w:rPr>
          <w:rFonts w:asciiTheme="minorEastAsia" w:hAnsiTheme="minorEastAsia" w:eastAsiaTheme="minorEastAsia"/>
          <w:szCs w:val="21"/>
        </w:rPr>
        <w:t>AA</w:t>
      </w:r>
      <w:r>
        <w:rPr>
          <w:rFonts w:hint="eastAsia" w:asciiTheme="minorEastAsia" w:hAnsiTheme="minorEastAsia" w:eastAsiaTheme="minorEastAsia"/>
          <w:szCs w:val="21"/>
        </w:rPr>
        <w:t>（</w:t>
      </w:r>
      <w:r>
        <w:rPr>
          <w:rFonts w:asciiTheme="minorEastAsia" w:hAnsiTheme="minorEastAsia" w:eastAsiaTheme="minorEastAsia"/>
          <w:szCs w:val="21"/>
        </w:rPr>
        <w:t>5</w:t>
      </w:r>
      <w:r>
        <w:rPr>
          <w:rFonts w:hint="eastAsia" w:asciiTheme="minorEastAsia" w:hAnsiTheme="minorEastAsia" w:eastAsiaTheme="minorEastAsia"/>
          <w:szCs w:val="21"/>
        </w:rPr>
        <w:t>号）电池供电，可至少测量100次血压数据</w:t>
      </w:r>
    </w:p>
    <w:p>
      <w:pPr>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二、分析软件技术参数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 软件支持预设或补录功能：可先录入患者信息及血压测量周期，也可先采集患者动态血压数据，然后再补录患者信息，两种工作方式可选；</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2.  通过记录下来的全信息血压脉动波形，可以客观鉴别血压测量结果的准确性、有效性。对于某些干扰引起误判，通过人工干预下的二次分析，重新再现真实血压结果。对于严重干扰引起的误判，可以选择删除，确保检测结果的真实可靠；</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kern w:val="0"/>
          <w:szCs w:val="21"/>
        </w:rPr>
        <w:t xml:space="preserve">  丰富的趋势图、圆饼图、波形图、差分表、标准差、分类直方图和散点图等汇总窗口，为用户提供多种途径和角度分析病例数据；</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4.  提供夜间血压下降率、极限差比值、血压负荷、血压变异系数等分析指标；</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5.  判定阈值可调，满足特殊病人类型或临床研究需要；</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6.  标准Excel数据表导出功能，便于临床科研统计；</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7. 报告内容丰富详细，报告可生成PDF文件，远程发送 ；</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8.  具有结论模板功能，实现快速辅助结论输入；</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9.  分析界面设计简洁友好，操作简易快捷；</w:t>
      </w:r>
    </w:p>
    <w:p>
      <w:pPr>
        <w:pStyle w:val="61"/>
        <w:spacing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10. 完善的用户管理，符合网络安全设计；</w:t>
      </w:r>
    </w:p>
    <w:p>
      <w:pPr>
        <w:spacing w:line="480" w:lineRule="auto"/>
        <w:rPr>
          <w:rFonts w:asciiTheme="minorEastAsia" w:hAnsiTheme="minorEastAsia" w:eastAsiaTheme="minorEastAsia" w:cstheme="minorEastAsia"/>
          <w:szCs w:val="21"/>
        </w:rPr>
      </w:pPr>
    </w:p>
    <w:p>
      <w:pPr>
        <w:spacing w:line="360" w:lineRule="auto"/>
        <w:rPr>
          <w:rFonts w:hint="eastAsia" w:ascii="仿宋" w:hAnsi="仿宋" w:eastAsia="仿宋"/>
          <w:b/>
          <w:bCs/>
          <w:sz w:val="32"/>
          <w:szCs w:val="32"/>
          <w:lang w:val="en-US" w:eastAsia="zh-CN"/>
        </w:rPr>
      </w:pPr>
    </w:p>
    <w:p>
      <w:pPr>
        <w:spacing w:line="360" w:lineRule="auto"/>
        <w:rPr>
          <w:rFonts w:hint="eastAsia"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48B10"/>
    <w:multiLevelType w:val="singleLevel"/>
    <w:tmpl w:val="89B48B10"/>
    <w:lvl w:ilvl="0" w:tentative="0">
      <w:start w:val="1"/>
      <w:numFmt w:val="decimal"/>
      <w:lvlText w:val="%1."/>
      <w:lvlJc w:val="left"/>
      <w:pPr>
        <w:ind w:left="425" w:hanging="425"/>
      </w:pPr>
      <w:rPr>
        <w:rFonts w:hint="default"/>
      </w:rPr>
    </w:lvl>
  </w:abstractNum>
  <w:abstractNum w:abstractNumId="1">
    <w:nsid w:val="9D29C1A9"/>
    <w:multiLevelType w:val="singleLevel"/>
    <w:tmpl w:val="9D29C1A9"/>
    <w:lvl w:ilvl="0" w:tentative="0">
      <w:start w:val="1"/>
      <w:numFmt w:val="decimal"/>
      <w:lvlText w:val="%1."/>
      <w:lvlJc w:val="left"/>
      <w:pPr>
        <w:ind w:left="425" w:hanging="425"/>
      </w:pPr>
      <w:rPr>
        <w:rFonts w:hint="default"/>
      </w:rPr>
    </w:lvl>
  </w:abstractNum>
  <w:abstractNum w:abstractNumId="2">
    <w:nsid w:val="ECF17431"/>
    <w:multiLevelType w:val="singleLevel"/>
    <w:tmpl w:val="ECF17431"/>
    <w:lvl w:ilvl="0" w:tentative="0">
      <w:start w:val="8"/>
      <w:numFmt w:val="chineseCounting"/>
      <w:suff w:val="nothing"/>
      <w:lvlText w:val="%1、"/>
      <w:lvlJc w:val="left"/>
      <w:rPr>
        <w:rFonts w:hint="eastAsia"/>
      </w:rPr>
    </w:lvl>
  </w:abstractNum>
  <w:abstractNum w:abstractNumId="3">
    <w:nsid w:val="F96CBC1E"/>
    <w:multiLevelType w:val="singleLevel"/>
    <w:tmpl w:val="F96CBC1E"/>
    <w:lvl w:ilvl="0" w:tentative="0">
      <w:start w:val="3"/>
      <w:numFmt w:val="chineseCounting"/>
      <w:suff w:val="nothing"/>
      <w:lvlText w:val="%1、"/>
      <w:lvlJc w:val="left"/>
      <w:rPr>
        <w:rFonts w:hint="eastAsia"/>
      </w:rPr>
    </w:lvl>
  </w:abstractNum>
  <w:abstractNum w:abstractNumId="4">
    <w:nsid w:val="FAD2BF57"/>
    <w:multiLevelType w:val="singleLevel"/>
    <w:tmpl w:val="FAD2BF57"/>
    <w:lvl w:ilvl="0" w:tentative="0">
      <w:start w:val="16"/>
      <w:numFmt w:val="chineseCounting"/>
      <w:suff w:val="nothing"/>
      <w:lvlText w:val="%1、"/>
      <w:lvlJc w:val="left"/>
      <w:rPr>
        <w:rFonts w:hint="eastAsia"/>
      </w:rPr>
    </w:lvl>
  </w:abstractNum>
  <w:abstractNum w:abstractNumId="5">
    <w:nsid w:val="4E461330"/>
    <w:multiLevelType w:val="multilevel"/>
    <w:tmpl w:val="4E461330"/>
    <w:lvl w:ilvl="0" w:tentative="0">
      <w:start w:val="1"/>
      <w:numFmt w:val="decimal"/>
      <w:lvlText w:val="%1."/>
      <w:lvlJc w:val="left"/>
      <w:pPr>
        <w:tabs>
          <w:tab w:val="left" w:pos="420"/>
        </w:tabs>
        <w:ind w:left="420" w:hanging="420"/>
      </w:pPr>
    </w:lvl>
    <w:lvl w:ilvl="1" w:tentative="0">
      <w:start w:val="1"/>
      <w:numFmt w:val="upperLetter"/>
      <w:lvlText w:val="%2、"/>
      <w:lvlJc w:val="left"/>
      <w:pPr>
        <w:tabs>
          <w:tab w:val="left" w:pos="1140"/>
        </w:tabs>
        <w:ind w:left="1140" w:hanging="720"/>
      </w:pPr>
      <w:rPr>
        <w:rFonts w:hint="default"/>
      </w:rPr>
    </w:lvl>
    <w:lvl w:ilvl="2" w:tentative="0">
      <w:start w:val="1"/>
      <w:numFmt w:val="lowerLetter"/>
      <w:lvlText w:val="%3、"/>
      <w:lvlJc w:val="left"/>
      <w:pPr>
        <w:tabs>
          <w:tab w:val="left" w:pos="1560"/>
        </w:tabs>
        <w:ind w:left="1361" w:hanging="227"/>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4133325"/>
    <w:rsid w:val="04C83ABC"/>
    <w:rsid w:val="05052E25"/>
    <w:rsid w:val="062126EF"/>
    <w:rsid w:val="0662250D"/>
    <w:rsid w:val="069756C9"/>
    <w:rsid w:val="06EA41D2"/>
    <w:rsid w:val="06F82B78"/>
    <w:rsid w:val="072E42E3"/>
    <w:rsid w:val="07D729CE"/>
    <w:rsid w:val="08301E42"/>
    <w:rsid w:val="08404482"/>
    <w:rsid w:val="088210AA"/>
    <w:rsid w:val="0968446C"/>
    <w:rsid w:val="09880AD8"/>
    <w:rsid w:val="09FF04AC"/>
    <w:rsid w:val="0A36214C"/>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137ACA"/>
    <w:rsid w:val="105B51DC"/>
    <w:rsid w:val="10B02E63"/>
    <w:rsid w:val="10C14D02"/>
    <w:rsid w:val="11C22947"/>
    <w:rsid w:val="11C96F3F"/>
    <w:rsid w:val="11E2493F"/>
    <w:rsid w:val="12BC340B"/>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4826E4"/>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C7EE9"/>
    <w:rsid w:val="28DD78F7"/>
    <w:rsid w:val="292E00CB"/>
    <w:rsid w:val="29CC726F"/>
    <w:rsid w:val="29D5537D"/>
    <w:rsid w:val="2AD02892"/>
    <w:rsid w:val="2ADA648E"/>
    <w:rsid w:val="2AED414D"/>
    <w:rsid w:val="2B5D25F0"/>
    <w:rsid w:val="2B7A199A"/>
    <w:rsid w:val="2B812B85"/>
    <w:rsid w:val="2BB97180"/>
    <w:rsid w:val="2C0F701E"/>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7FE5E35"/>
    <w:rsid w:val="38095396"/>
    <w:rsid w:val="385666E5"/>
    <w:rsid w:val="38DB70E7"/>
    <w:rsid w:val="3AD16F1E"/>
    <w:rsid w:val="3B192EFF"/>
    <w:rsid w:val="3BCE25E6"/>
    <w:rsid w:val="3C1B106D"/>
    <w:rsid w:val="3CEA2ACF"/>
    <w:rsid w:val="3D0C77C5"/>
    <w:rsid w:val="3D48523F"/>
    <w:rsid w:val="3D8B06B4"/>
    <w:rsid w:val="3DC46A40"/>
    <w:rsid w:val="3F3618F0"/>
    <w:rsid w:val="3FB6105E"/>
    <w:rsid w:val="3FC14E74"/>
    <w:rsid w:val="40275E65"/>
    <w:rsid w:val="404A6865"/>
    <w:rsid w:val="40731D0B"/>
    <w:rsid w:val="40BD25B1"/>
    <w:rsid w:val="41540A99"/>
    <w:rsid w:val="41BC1F10"/>
    <w:rsid w:val="420303C5"/>
    <w:rsid w:val="424B3AFB"/>
    <w:rsid w:val="42E250CC"/>
    <w:rsid w:val="43765341"/>
    <w:rsid w:val="45E60474"/>
    <w:rsid w:val="46886E13"/>
    <w:rsid w:val="46C1077C"/>
    <w:rsid w:val="46CE0949"/>
    <w:rsid w:val="476756F9"/>
    <w:rsid w:val="47756B56"/>
    <w:rsid w:val="478F3EA7"/>
    <w:rsid w:val="47AD3F78"/>
    <w:rsid w:val="48184746"/>
    <w:rsid w:val="482B5C12"/>
    <w:rsid w:val="492C3528"/>
    <w:rsid w:val="49B4651F"/>
    <w:rsid w:val="49D066E0"/>
    <w:rsid w:val="49D639C4"/>
    <w:rsid w:val="49E329B9"/>
    <w:rsid w:val="4A9C1DE8"/>
    <w:rsid w:val="4AED1B3A"/>
    <w:rsid w:val="4C0B6524"/>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1DE35B2"/>
    <w:rsid w:val="521024B8"/>
    <w:rsid w:val="523978C1"/>
    <w:rsid w:val="52DD0A68"/>
    <w:rsid w:val="52EC7E76"/>
    <w:rsid w:val="5345588D"/>
    <w:rsid w:val="5391431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38717D"/>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BA0A32"/>
    <w:rsid w:val="5EC82C37"/>
    <w:rsid w:val="5EF210D2"/>
    <w:rsid w:val="5F042BD4"/>
    <w:rsid w:val="5F230F76"/>
    <w:rsid w:val="5F2447E2"/>
    <w:rsid w:val="5F2636B2"/>
    <w:rsid w:val="602A170A"/>
    <w:rsid w:val="60437933"/>
    <w:rsid w:val="605A28BD"/>
    <w:rsid w:val="610B183C"/>
    <w:rsid w:val="61243C22"/>
    <w:rsid w:val="61613AC5"/>
    <w:rsid w:val="61D640C8"/>
    <w:rsid w:val="6207297E"/>
    <w:rsid w:val="621D5FD0"/>
    <w:rsid w:val="625351F3"/>
    <w:rsid w:val="62553A9B"/>
    <w:rsid w:val="62A954D2"/>
    <w:rsid w:val="62FB3230"/>
    <w:rsid w:val="63D66D3A"/>
    <w:rsid w:val="6445786C"/>
    <w:rsid w:val="65C02314"/>
    <w:rsid w:val="65FA5B9B"/>
    <w:rsid w:val="66702052"/>
    <w:rsid w:val="67557264"/>
    <w:rsid w:val="676450A8"/>
    <w:rsid w:val="678C7E0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46CD3"/>
    <w:rsid w:val="73AA2969"/>
    <w:rsid w:val="73B22405"/>
    <w:rsid w:val="73CF1F2D"/>
    <w:rsid w:val="73FC1BEE"/>
    <w:rsid w:val="74822716"/>
    <w:rsid w:val="74A77D79"/>
    <w:rsid w:val="74BB2C8C"/>
    <w:rsid w:val="74EE2280"/>
    <w:rsid w:val="750D3D28"/>
    <w:rsid w:val="756176A1"/>
    <w:rsid w:val="75C5459B"/>
    <w:rsid w:val="765866EF"/>
    <w:rsid w:val="766429FA"/>
    <w:rsid w:val="76CA7F71"/>
    <w:rsid w:val="76D45B66"/>
    <w:rsid w:val="76FE2417"/>
    <w:rsid w:val="771E653D"/>
    <w:rsid w:val="77222009"/>
    <w:rsid w:val="774106F0"/>
    <w:rsid w:val="7763578D"/>
    <w:rsid w:val="788E700F"/>
    <w:rsid w:val="794006DB"/>
    <w:rsid w:val="79A0749E"/>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 w:val="7FDB19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 w:type="character" w:customStyle="1" w:styleId="59">
    <w:name w:val="fontstyle01"/>
    <w:basedOn w:val="26"/>
    <w:qFormat/>
    <w:uiPriority w:val="0"/>
    <w:rPr>
      <w:rFonts w:ascii="宋体" w:hAnsi="宋体" w:eastAsia="宋体" w:cs="宋体"/>
      <w:color w:val="000000"/>
      <w:sz w:val="32"/>
      <w:szCs w:val="32"/>
    </w:rPr>
  </w:style>
  <w:style w:type="paragraph" w:customStyle="1" w:styleId="60">
    <w:name w:val="正文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6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14531</Words>
  <Characters>16425</Characters>
  <Lines>57</Lines>
  <Paragraphs>16</Paragraphs>
  <TotalTime>6</TotalTime>
  <ScaleCrop>false</ScaleCrop>
  <LinksUpToDate>false</LinksUpToDate>
  <CharactersWithSpaces>17027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2022-06-29T10:04:32Z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F0AD25DA1F274EE5BA6D0CCB08A3DA71</vt:lpwstr>
  </property>
  <property fmtid="{D5CDD505-2E9C-101B-9397-08002B2CF9AE}" pid="4" name="commondata">
    <vt:lpwstr>eyJoZGlkIjoiNGM3MDdhODc5OWI4YTU5N2EzNThhM2JkN2M1MGI3NmEifQ==</vt:lpwstr>
  </property>
</Properties>
</file>